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E9E13" w14:textId="77777777" w:rsidR="00582DC9" w:rsidRPr="006A41F9" w:rsidRDefault="00582DC9" w:rsidP="006A41F9">
      <w:pPr>
        <w:spacing w:after="0" w:line="240" w:lineRule="auto"/>
        <w:ind w:firstLineChars="200" w:firstLine="562"/>
        <w:jc w:val="center"/>
        <w:rPr>
          <w:rFonts w:ascii="宋体" w:eastAsia="宋体" w:hAnsi="宋体" w:hint="eastAsia"/>
          <w:b/>
          <w:bCs/>
          <w:sz w:val="28"/>
          <w:szCs w:val="28"/>
        </w:rPr>
      </w:pPr>
      <w:r w:rsidRPr="006A41F9">
        <w:rPr>
          <w:rFonts w:ascii="宋体" w:eastAsia="宋体" w:hAnsi="宋体" w:hint="eastAsia"/>
          <w:b/>
          <w:bCs/>
          <w:sz w:val="28"/>
          <w:szCs w:val="28"/>
        </w:rPr>
        <w:t>中华人民共和国危险化学品安全法</w:t>
      </w:r>
    </w:p>
    <w:p w14:paraId="1962EBC9" w14:textId="77777777" w:rsidR="00582DC9" w:rsidRPr="006A41F9" w:rsidRDefault="00582DC9" w:rsidP="006A41F9">
      <w:pPr>
        <w:spacing w:after="0" w:line="240" w:lineRule="auto"/>
        <w:ind w:firstLineChars="200" w:firstLine="480"/>
        <w:jc w:val="center"/>
        <w:rPr>
          <w:rFonts w:ascii="宋体" w:eastAsia="宋体" w:hAnsi="宋体" w:hint="eastAsia"/>
          <w:sz w:val="24"/>
        </w:rPr>
      </w:pPr>
    </w:p>
    <w:p w14:paraId="02FC504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（2025年12月27日第十四届全国人民代表大会常务委员会第十九次会议通过）</w:t>
      </w:r>
    </w:p>
    <w:p w14:paraId="24A111A8" w14:textId="77777777" w:rsidR="00582DC9" w:rsidRPr="006A41F9" w:rsidRDefault="00582DC9" w:rsidP="006A41F9">
      <w:pPr>
        <w:spacing w:after="0" w:line="240" w:lineRule="auto"/>
        <w:ind w:firstLineChars="200" w:firstLine="480"/>
        <w:rPr>
          <w:rFonts w:ascii="宋体" w:eastAsia="宋体" w:hAnsi="宋体" w:hint="eastAsia"/>
          <w:sz w:val="24"/>
        </w:rPr>
      </w:pPr>
    </w:p>
    <w:p w14:paraId="522F2DA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目录</w:t>
      </w:r>
    </w:p>
    <w:p w14:paraId="072F0D5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第一章 总则</w:t>
      </w:r>
    </w:p>
    <w:p w14:paraId="587D9B4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第二章 规划布局</w:t>
      </w:r>
    </w:p>
    <w:p w14:paraId="21A388A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第三章 生产和储存安全</w:t>
      </w:r>
    </w:p>
    <w:p w14:paraId="6119ACC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第四章 使用安全</w:t>
      </w:r>
    </w:p>
    <w:p w14:paraId="2BA445A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第五章 经营安全</w:t>
      </w:r>
    </w:p>
    <w:p w14:paraId="30BFB71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第六章 运输安全</w:t>
      </w:r>
    </w:p>
    <w:p w14:paraId="0A3306C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第七章 危险化学品登记</w:t>
      </w:r>
    </w:p>
    <w:p w14:paraId="0B696C4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第八章 事故应急救援</w:t>
      </w:r>
    </w:p>
    <w:p w14:paraId="2A41E63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第九章 法律责任</w:t>
      </w:r>
    </w:p>
    <w:p w14:paraId="61D66B0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第十章 附则</w:t>
      </w:r>
    </w:p>
    <w:p w14:paraId="79D493ED" w14:textId="77777777" w:rsidR="00582DC9" w:rsidRPr="006A41F9" w:rsidRDefault="00582DC9" w:rsidP="006A41F9">
      <w:pPr>
        <w:spacing w:after="0" w:line="240" w:lineRule="auto"/>
        <w:ind w:firstLineChars="200" w:firstLine="480"/>
        <w:rPr>
          <w:rFonts w:ascii="宋体" w:eastAsia="宋体" w:hAnsi="宋体" w:hint="eastAsia"/>
          <w:sz w:val="24"/>
        </w:rPr>
      </w:pPr>
    </w:p>
    <w:p w14:paraId="6B3BE7A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第一章 总则</w:t>
      </w:r>
    </w:p>
    <w:p w14:paraId="3896A08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第一条 为了加强危险化学品的安全管理，预防和减少危险化学品事故，保障人民群众身体健康、生命安全和财产安全，保护生态环境，制定本法。</w:t>
      </w:r>
    </w:p>
    <w:p w14:paraId="402414A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第二条 危险化学品生产、储存、使用、经营和运输的安全管理，适用本法。</w:t>
      </w:r>
    </w:p>
    <w:p w14:paraId="7A9D789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废弃危险化学品的处置，依照有关生态环境保护的法律、行政法规和国家有关规定执行。</w:t>
      </w:r>
    </w:p>
    <w:p w14:paraId="3DDA18B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第三条 本法所称危险化学品，是指具有毒害、腐蚀、爆炸、燃烧、助燃等性质，对人体、设施、生态环境具有危害的剧毒化学品和其他化学品。</w:t>
      </w:r>
    </w:p>
    <w:p w14:paraId="11DF70A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国家建立健全危险化学品目录管理制度。危险化学品目录，由国务院应急管理部门会同工业和信息化、公安、生态环境、交通运输、农业农村、卫生健康、海关、市场监督管理、铁路、民用航空等部门，根据化学品危险特性的鉴定和分类标准确定、公布，并适时调整。</w:t>
      </w:r>
    </w:p>
    <w:p w14:paraId="4E04077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第四条 危险化学品安全管理工作坚持中国共产党的领导。</w:t>
      </w:r>
    </w:p>
    <w:p w14:paraId="5A09DE2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危险化学品安全管理工作应当坚持人民至上、生命至上，贯彻总体国家安全观，统筹发展和安全，坚持安全第一、预防为主、综合治理的方针，从源头上防范化解重大安全风险。</w:t>
      </w:r>
    </w:p>
    <w:p w14:paraId="7E82EBB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危险化学品安全管理工作实行管行业必须管安全、管业务必须管安全、管生产经营必须管安全，强化和落实单位主体责任与政府监管责任，建立单位负责、职工参与、政府监管、行业自律、社会监督的机制。</w:t>
      </w:r>
    </w:p>
    <w:p w14:paraId="639F250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第五条 生产、储存、使用、经营、运输危险化学品的企业、学校、科研机构、医疗机构、检测机构、检验机构等单位（以下统称危险化学品单位）应当实行全员安全生产责任制，构建安全风险分级管控和隐患排查治理双重预防机制，加强安全生产标准化、信息化建设，其主要负责人对本单位的危险化学品安全生产工作全面负责。</w:t>
      </w:r>
    </w:p>
    <w:p w14:paraId="36EBC3A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危险化学品单位应当具备法律、行政法规规定和国家标准、行业标准要求</w:t>
      </w:r>
      <w:r w:rsidRPr="006A41F9">
        <w:rPr>
          <w:rFonts w:ascii="宋体" w:eastAsia="宋体" w:hAnsi="宋体" w:hint="eastAsia"/>
          <w:sz w:val="24"/>
        </w:rPr>
        <w:lastRenderedPageBreak/>
        <w:t>的安全条件，建立健全安全管理规章制度和岗位安全责任制度，对从业人员进行安全生产教育和培训，为从业人员提供符合国家标准或者行业标准的劳动防护用品，依法参加工伤保险。从业人员应当接受教育和培训，考核合格后上岗作业；对有资格要求的岗位，应当配备依法取得相应资格的人员。</w:t>
      </w:r>
    </w:p>
    <w:p w14:paraId="442FB12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第六条 任何单位和个人不得生产、使用、经营国家禁止生产、使用、经营的危险化学品。</w:t>
      </w:r>
    </w:p>
    <w:p w14:paraId="6EDC84D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国家对危险化学品的使用有限制性规定的，任何单位和个人不得违反限制性规定使用危险化学品。</w:t>
      </w:r>
    </w:p>
    <w:p w14:paraId="6B6C4FF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第七条 对危险化学品的生产、储存、使用、经营、运输实施安全监督管理的有关部门（以下统称负有危险化学品安全监督管理职责的部门），依照下列规定履行职责：</w:t>
      </w:r>
    </w:p>
    <w:p w14:paraId="222EA59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应急管理部门负责危险化学品安全生产监督管理工作和危险化学品安全监督管理综合工作，组织确定、公布、调整危险化学品目录，依法对新建、改建、扩建生产、储存危险化学品（包括使用长输管道输送危险化学品，下同）的建设项目（以下统称危险化学品建设项目）进行安全条件审查和安全设施设计审查，核发危险化学品安全生产许可证、危险化学品安全使用许可证和危险化学品经营许可证，并负责危险化学品登记工作，组织危险化学品事故应急处置。</w:t>
      </w:r>
    </w:p>
    <w:p w14:paraId="09165DF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公安机关负责危险化学品的公共安全管理，核发剧毒化学品购买许可证、剧毒化学品道路运输通行证，负责运输危险化学品的车辆进入危险化学品运输车辆限制通行区域的许可，并负责危险化学品运输车辆的道路交通安全管理。</w:t>
      </w:r>
    </w:p>
    <w:p w14:paraId="7A1E15B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市场监督管理部门负责对纳入工业产品生产许可证管理目录的危险化学品及其包装物、容器（包括罐体，不包括储存危险化学品的固定式大型储罐，下同）实施工业产品生产许可证管理和产品质量监督，签发危险化学品生产、储存、经营、运输企业营业执照。</w:t>
      </w:r>
    </w:p>
    <w:p w14:paraId="5D59B89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生态环境主管部门负责废弃危险化学品处置的监督管理，组织危险化学品的生态环境危害性鉴定和生态环境风险程度评估，负责新化学物质环境管理登记，依照职责分工调查相关危险化学品环境污染事故和生态破坏事件，负责危险化学品事故现场的生态环境应急监测。</w:t>
      </w:r>
    </w:p>
    <w:p w14:paraId="02972E4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五）交通运输主管部门负责危险化学品道路、水路运输活动安全监督管理，负责危险化学品道路运输、水路运输的许可或者备案，以及运输工具的安全监督管理，负责危险化学品道路运输企业、水路运输企业驾驶人员、船员、装卸管理人员、押运人员、申报人员、集装箱装箱现场检查员的资格认定。铁路监管部门负责危险化学品铁路运输及其运输工具的安全监督管理。民用航空主管部门负责危险化学品航空运输以及航空运输企业及其运输工具的安全监督管理。邮政管理部门负责依法查处寄递危险化学品的行为。</w:t>
      </w:r>
    </w:p>
    <w:p w14:paraId="36D0094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（六）卫生健康主管部门负责危险化学品毒性鉴定的管理，负责危险化学品单位职业健康的监督管理，负责组织、协调危险化学品事故受伤人员的医疗卫生救援工作。</w:t>
      </w:r>
    </w:p>
    <w:p w14:paraId="663DA1A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（七）自然资源主管部门负责在编制国土空间规划时，将危险化学品建设项目及化工园区、储存危险化学品的专门区域和周边安全控制距离等有关内容按照程序纳入当地国土空间规划，并做好规划监督实施。</w:t>
      </w:r>
    </w:p>
    <w:p w14:paraId="2DF31B0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（八）工业和信息化主管部门依照职责负责危险化学品生产、储存的相关</w:t>
      </w:r>
      <w:r w:rsidRPr="006A41F9">
        <w:rPr>
          <w:rFonts w:ascii="宋体" w:eastAsia="宋体" w:hAnsi="宋体" w:hint="eastAsia"/>
          <w:sz w:val="24"/>
        </w:rPr>
        <w:lastRenderedPageBreak/>
        <w:t>行业规划和布局，组织制定化工园区的建设标准和认定管理办法，并推动落后工艺、产能退出。</w:t>
      </w:r>
    </w:p>
    <w:p w14:paraId="5A5C7E2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（九）海关负责依法对进出口危险化学品及其包装实施检验。</w:t>
      </w:r>
    </w:p>
    <w:p w14:paraId="71B29B6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（十）其他部门依照各自职责履行危险化学品安全监督管理职责。</w:t>
      </w:r>
    </w:p>
    <w:p w14:paraId="553589B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对因涉及新兴行业、领域，危险化学品安全监督管理职责不明确的，由县级以上人民政府按照业务相近的原则及时确定监督管理部门。</w:t>
      </w:r>
    </w:p>
    <w:p w14:paraId="2333116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第八条 负有危险化学品安全监督管理职责的部门依法进行监督检查，可以采取下列措施：</w:t>
      </w:r>
    </w:p>
    <w:p w14:paraId="054CB22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（一）进入危险化学品作业场所实施现场检查，向有关单位和人员了解情况，查阅、复制有关文件、资料，必要时可以对危险化学品实施抽样检测；</w:t>
      </w:r>
    </w:p>
    <w:p w14:paraId="37708D0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（二）运用信息化手段对危险化学品单位的重大危险源开展在线巡查抽查；</w:t>
      </w:r>
    </w:p>
    <w:p w14:paraId="734B021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（三）发现危险化学品事故隐患，责令立即消除或者限期消除；</w:t>
      </w:r>
    </w:p>
    <w:p w14:paraId="57F2E60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（四）对不符合法律、行政法规、规章规定或者国家标准、行业标准要求的设施、设备、装置、器材、运输工具等，责令立即停止使用；</w:t>
      </w:r>
    </w:p>
    <w:p w14:paraId="1BA2CB4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五）经本部门主要负责人批准，查封违法生产、储存、使用、经营危险化学品的场所，扣押违法生产、储存、使用、经营、运输的危险化学品以及用于违法生产、使用、运输危险化学品的原材料、设备、运输工具；</w:t>
      </w:r>
    </w:p>
    <w:p w14:paraId="2464D23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（六）发现影响危险化学品安全的违法行为，当场予以纠正或者责令限期改正。</w:t>
      </w:r>
    </w:p>
    <w:p w14:paraId="2E3C9B4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负有危险化学品安全监督管理职责的部门依法进行监督检查，监督检查人员不得少于二人，并应当出示执法证件；有关单位和个人对依法进行的监督检查应当予以配合，不得拒绝、阻挠。</w:t>
      </w:r>
    </w:p>
    <w:p w14:paraId="02FA65A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第九条 县级以上人民政府应当建立危险化学品安全监督管理工作协调机制，支持、督促负有危险化学品安全监督管理职责的部门依法履行职责，协调、解决危险化学品安全监督管理工作中的重大问题。</w:t>
      </w:r>
    </w:p>
    <w:p w14:paraId="48020A2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负有危险化学品安全监督管理职责的部门应当加强监管协作和联合执法，密切协调配合，实现信息及时、充分、有效共享，依法加强对危险化学品的安全监督管理。发现依法应当由其他部门处理的违法行为，及时移交其他部门处理。</w:t>
      </w:r>
    </w:p>
    <w:p w14:paraId="3B647E3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第十条 任何单位和个人对违反本法规定的行为或者事故隐患，有权向负有危险化学品安全监督管理职责的部门举报或者报告。县级以上人民政府及其有关部门对举报违法行为或者报告重大事故隐患的有功人员依法给予奖励，并对举报人、报告人的信息进行严格保密。</w:t>
      </w:r>
    </w:p>
    <w:p w14:paraId="3F6A286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第十一条 县级以上人民政府负有危险化学品安全监督管理职责的部门应当加强危险化学品信息化监管，对危险化学品实行电子标识和全生命周期信息化管理和监控。</w:t>
      </w:r>
    </w:p>
    <w:p w14:paraId="39EC60A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化工园区应当明确负责安全生产监督管理的有关工作机构及其职责，加强危险化学品信息化建设，实现信息化安全监测、监控和预警，并与政府有关部门实现互联互通。</w:t>
      </w:r>
    </w:p>
    <w:p w14:paraId="3F44D20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第十二条 国家鼓励危险化学品单位采用有利于提高安全保障水平的先进技术、工艺、设备以及自动控制系统，鼓励对危险化学品实行专门储存、统一配送、集中销售。</w:t>
      </w:r>
    </w:p>
    <w:p w14:paraId="3A422EC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第十三条 生产、储存、使用、经营危险化学品的单位应当按照国家有关规</w:t>
      </w:r>
      <w:r w:rsidRPr="006A41F9">
        <w:rPr>
          <w:rFonts w:ascii="宋体" w:eastAsia="宋体" w:hAnsi="宋体" w:hint="eastAsia"/>
          <w:sz w:val="24"/>
        </w:rPr>
        <w:lastRenderedPageBreak/>
        <w:t>定对危险化学品重大危险源登记建档，进行定期检测、评估、监控，制定应急预案，建立重大危险源安全责任制，并将重大危险源的储存数量、储存地点、管理人员的情况及有关安全措施、应急措施报所在地县级人民政府应急管理部门、消防救援机构和有关部门备案；在港区内储存的，报港口行政管理部门、消防救援机构和有关部门备案。</w:t>
      </w:r>
    </w:p>
    <w:p w14:paraId="2C39EE7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负有危险化学品安全监督管理职责的部门应当分级分类定期对危险化学品重大危险源开展专项监督检查，督促危险化学品单位及时消除事故隐患，防范重特大事故发生。</w:t>
      </w:r>
    </w:p>
    <w:p w14:paraId="2227CB0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本法所称重大危险源，是指长期或者临时生产、储存、使用和经营危险化学品，且危险化学品的数量等于或者超过临界量的单元（包括场所和设施）。</w:t>
      </w:r>
    </w:p>
    <w:p w14:paraId="18BC4FC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第十四条 各级人民政府及其有关部门应当采取多种形式，加强危险化学品安全法律法规和危险化学品安全知识宣传普及工作，促进全社会危险化学品安全意识的提升。</w:t>
      </w:r>
    </w:p>
    <w:p w14:paraId="48496F8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化工园区、危险化学品单位应当对周边群众和其他生产经营单位进行危险化学品安全法律法规和危险化学品安全知识宣传。</w:t>
      </w:r>
    </w:p>
    <w:p w14:paraId="424EB4B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新闻媒体应当开展危险化学品安全法律法规和危险化学品安全知识公益宣传，对危险化学品安全违法行为进行舆论监督。</w:t>
      </w:r>
    </w:p>
    <w:p w14:paraId="3FE6401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第十五条 对在危险化学品安全工作中做出突出贡献的单位和个人，按照国家有关规定给予表彰、奖励。</w:t>
      </w:r>
    </w:p>
    <w:p w14:paraId="5AA86A7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第二章 规划布局</w:t>
      </w:r>
    </w:p>
    <w:p w14:paraId="302D7C1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第十六条 国家对危险化学品的生产、储存实行统筹规划、合理布局。</w:t>
      </w:r>
    </w:p>
    <w:p w14:paraId="3BCB8F1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国务院工业和信息化主管部门以及国务院其他有关部门依照各自职责，负责危险化学品生产、储存的行业规划和布局。</w:t>
      </w:r>
    </w:p>
    <w:p w14:paraId="6672507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地方人民政府组织编制国土空间规划时，应当根据本地区的实际情况，按照确保安全的原则，规划适当区域（包括化工园区）专门用于危险化学品的生产、储存。</w:t>
      </w:r>
    </w:p>
    <w:p w14:paraId="22BEF32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第十七条 化工园区应当由省、自治区、直辖市人民政府或者其授权的部门认定公布并定期复核。</w:t>
      </w:r>
    </w:p>
    <w:p w14:paraId="4BF849F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省、自治区、直辖市人民政府应当合理建设化工园区，组织开展化工园区的安全风险等级评估、论证，建立并落实管控措施。</w:t>
      </w:r>
    </w:p>
    <w:p w14:paraId="2B3D9BD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化工园区应当对进出园区的所有危险化学品实行动态监管，对园区内企业、重点场所、重大危险源、基础设施实施风险监测预警。</w:t>
      </w:r>
    </w:p>
    <w:p w14:paraId="13BA66B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第十八条 新建、扩建危险化学品生产建设项目应当进入化工园区，与其他行业生产装置配套建设的项目和符合国家规定的其他项目除外。</w:t>
      </w:r>
    </w:p>
    <w:p w14:paraId="2753A4A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除为化工企业提供配套服务的企业外，非化工企业禁止进入化工园区。</w:t>
      </w:r>
    </w:p>
    <w:p w14:paraId="78CD28D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第十九条 化工园区应当至少每三年开展一次整体性安全风险评估，提出消除、降低、管控安全风险的对策措施并有效实施。</w:t>
      </w:r>
    </w:p>
    <w:p w14:paraId="47B7692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当化工园区及危险化学品品种、数量、布局等发生变化，按照国家有关规定需要调整化工园区风险控制条件时，应当及时组织重新开展化工园区整体性安全风险评估，并修订相关应急预案。</w:t>
      </w:r>
    </w:p>
    <w:p w14:paraId="35DE30C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第二十条 化工园区与城市建成区、人员密集场所、重要设施、敏感目标等应当保持符合相关法律、法规规定和国家标准要求的安全距离。</w:t>
      </w:r>
    </w:p>
    <w:p w14:paraId="7B89BF1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化工园区应当依照相关法律、法规规定和国家标准要求，拟定化工园区周边规划安全控制线，并报送化工园区所在地设区的市级人民政府或者其授权的</w:t>
      </w:r>
      <w:r w:rsidRPr="006A41F9">
        <w:rPr>
          <w:rFonts w:ascii="宋体" w:eastAsia="宋体" w:hAnsi="宋体" w:hint="eastAsia"/>
          <w:sz w:val="24"/>
        </w:rPr>
        <w:lastRenderedPageBreak/>
        <w:t>部门确定后，按照程序纳入当地国土空间规划。</w:t>
      </w:r>
    </w:p>
    <w:p w14:paraId="348AE09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化工园区所在地设区的市级和县级人民政府自然资源主管部门应当严格控制化工园区周边规划安全控制线内的土地开发利用，规划安全控制线范围内的建设项目应当满足安全风险控制要求。</w:t>
      </w:r>
    </w:p>
    <w:p w14:paraId="2FCDE35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第二十一条 县级以上地方人民政府应当加强危险化学品运输安全保障，对涉及危险化学品储存、装卸、运输的物流园区、集中停车区域，以及高速公路服务区的加油站、加气站等进行规划。</w:t>
      </w:r>
    </w:p>
    <w:p w14:paraId="5EDE0E1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第二十二条 危险化学品生产装置或者储存数量构成重大危险源的危险化学品储存设施，与下列场所、设施、区域的安全距离应当符合国家有关规定：</w:t>
      </w:r>
    </w:p>
    <w:p w14:paraId="3D4403D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（一）居住区以及商业中心、公园等人员密集场所；</w:t>
      </w:r>
    </w:p>
    <w:p w14:paraId="12CB523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（二）学校、医院、影剧院、体育场馆等公共设施；</w:t>
      </w:r>
    </w:p>
    <w:p w14:paraId="79E92B8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（三）饮用水水源、水厂以及饮用水水源保护区；</w:t>
      </w:r>
    </w:p>
    <w:p w14:paraId="52D9E16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（四）车站、码头（依法经许可从事危险化学品装卸作业的除外）、机场以及通信干线、通信枢纽、铁路线路、道路交通干线、水路交通干线、地铁风亭以及地铁站出入口；</w:t>
      </w:r>
    </w:p>
    <w:p w14:paraId="4DD4C60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（五）生态保护红线、自然保护地、永久基本农田、基本草原、种质资源库（场、区、圃）、畜禽规模化养殖场、渔业水域以及种子、种畜禽、水产苗种生产基地；</w:t>
      </w:r>
    </w:p>
    <w:p w14:paraId="6CA8F85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（六）河流、湖泊、水库、海洋、重要调水输水线路、蓄滞洪区；</w:t>
      </w:r>
    </w:p>
    <w:p w14:paraId="646A059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（七）军事禁区、军事管理区以及有关军事设施；</w:t>
      </w:r>
    </w:p>
    <w:p w14:paraId="2C7EB8A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（八）核设施；</w:t>
      </w:r>
    </w:p>
    <w:p w14:paraId="7899C0E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（九）法律、行政法规规定的其他场所、设施、区域。</w:t>
      </w:r>
    </w:p>
    <w:p w14:paraId="2DAF323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已建的危险化学品生产装置或者储存数量构成重大危险源的危险化学品储存设施不符合前款规定的，由所在地设区的市级人民政府应急管理部门会同有关部门监督其所属单位在规定期限内进行整改；需要转产、停产、搬迁、关闭的，由本级人民政府决定并组织实施。</w:t>
      </w:r>
    </w:p>
    <w:p w14:paraId="1DB9C1C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储存数量构成重大危险源的危险化学品储存设施的选址，应当避开地震活动断层和容易发生洪灾、地质灾害、森林草原火灾的区域。</w:t>
      </w:r>
    </w:p>
    <w:p w14:paraId="3FEA312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第三章 生产和储存安全</w:t>
      </w:r>
    </w:p>
    <w:p w14:paraId="0691CF3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第二十三条 危险化学品建设项目应当由应急管理部门进行安全条件审查。</w:t>
      </w:r>
    </w:p>
    <w:p w14:paraId="707213B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建设单位应当委托具备国家规定的资质条件的机构对危险化学品建设项目进行安全评价，并将安全评价情况报建设项目所在地设区的市级以上人民政府应急管理部门；应急管理部门应当自收到报告之日起二十个工作日内作出安全条件审查决定，并书面通知建设单位。具体办法由国务院应急管理部门制定。</w:t>
      </w:r>
    </w:p>
    <w:p w14:paraId="0525BD8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新建、改建、扩建储存、装卸危险化学品的港口建设项目（以下统称危险化学品港口建设项目），由港口行政管理部门按照国务院交通运输主管部门的规定进行安全条件审查。</w:t>
      </w:r>
    </w:p>
    <w:p w14:paraId="5D2C944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承担安全评价等职责的机构的资质条件由国务院应急管理部门会同有关部门规定。</w:t>
      </w:r>
    </w:p>
    <w:p w14:paraId="4B01174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第二十四条 危险化学品建设项目和危险化学品港口建设项目的安全设施，必须与主体工程同时设计、同时施工、同时投入生产和使用。安全设施投资应当纳入建设项目概算。</w:t>
      </w:r>
    </w:p>
    <w:p w14:paraId="6F0586E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第二十五条 危险化学品建设项目和危险化学品港口建设项目安全设施的设计人、设计单位应当对安全设施设计负责。在安全设施设计中应当提出保障安</w:t>
      </w:r>
      <w:r w:rsidRPr="006A41F9">
        <w:rPr>
          <w:rFonts w:ascii="宋体" w:eastAsia="宋体" w:hAnsi="宋体" w:hint="eastAsia"/>
          <w:sz w:val="24"/>
        </w:rPr>
        <w:lastRenderedPageBreak/>
        <w:t>全的措施建议。</w:t>
      </w:r>
    </w:p>
    <w:p w14:paraId="4E7F121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第二十六条 危险化学品建设项目的安全设施设计应当报所在地设区的市级以上人民政府应急管理部门审查。具体办法由国务院应急管理部门制定。</w:t>
      </w:r>
    </w:p>
    <w:p w14:paraId="1BE3981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危险化学品港口建设项目的安全设施设计，由港口行政管理部门按照国家有关规定进行审查。</w:t>
      </w:r>
    </w:p>
    <w:p w14:paraId="1E40D28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第二十七条 施工单位必须按照批准的安全设施设计施工，并对安全设施的工程质量和施工安全负责。实行工程监理的危险化学品建设项目，建设单位应当对安全设施施工一并委托监理。</w:t>
      </w:r>
    </w:p>
    <w:p w14:paraId="7ED63C8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建设单位应当组织对安全设施进行验收，验收合格方可投入生产和使用。</w:t>
      </w:r>
    </w:p>
    <w:p w14:paraId="0DC76AE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对危险化学品建设项目和危险化学品港口建设项目负有安全生产监督管理职责的部门应当加强对建设单位验收活动和验收结果的监督核查。</w:t>
      </w:r>
    </w:p>
    <w:p w14:paraId="019C522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第二十八条 生产、储存危险化学品的单位在公共区域埋地、地面和架空的危险化学品输送管道及其附属设施的安全管理，应当符合法律、行政法规的规定和国家标准、行业标准的要求。</w:t>
      </w:r>
    </w:p>
    <w:p w14:paraId="0D7F58F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生产、储存危险化学品的单位，应当对其敷设的危险化学品管道设置明显标志，并对危险化学品管道定期检查、检测、巡护。</w:t>
      </w:r>
    </w:p>
    <w:p w14:paraId="1C463AD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进行可能危及危险化学品管道安全的施工作业，施工单位应当在开工的七日前将施工方案书面通知管道所属单位，并与管道所属单位共同制定应急预案，采取相应的安全防护措施。管道所属单位应当指派专门人员到现场进行管道安全保护指导。</w:t>
      </w:r>
    </w:p>
    <w:p w14:paraId="1572139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第二十九条 危险化学品生产企业主要负责人（包括法定代表人、实际控制人、实际负责人）和安全生产管理人员应当具备相应的安全生产知识和管理能力，并经应急管理部门考核合格。</w:t>
      </w:r>
    </w:p>
    <w:p w14:paraId="4BF9C7F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危险化学品生产企业从业人员应当满足国家规定的学历要求，接受安全生产教育和培训，考核合格后上岗作业。</w:t>
      </w:r>
    </w:p>
    <w:p w14:paraId="43C0DFB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危险化学品生产企业应当建立健全安全培训管理制度，定期组织培训，提高从业人员安全意识和安全生产技能水平。</w:t>
      </w:r>
    </w:p>
    <w:p w14:paraId="0F55A02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第三十条 危险化学品生产企业进行生产前，应当依照有关安全生产许可法律、行政法规的规定，取得危险化学品安全生产许可证。</w:t>
      </w:r>
    </w:p>
    <w:p w14:paraId="654036E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生产列入国家实行生产许可证制度的工业产品目录的危险化学品的企业，还应当依照有关工业产品生产许可法律、行政法规的规定，取得工业产品生产许可证。试生产的危险化学品，在取得工业产品生产许可证后，经具有相应资质的检验机构检验合格可以销售。</w:t>
      </w:r>
    </w:p>
    <w:p w14:paraId="3EE659C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负责颁发危险化学品安全生产许可证、工业产品生产许可证的部门，应当将其颁发许可证的情况依照有关法律、行政法规的规定及时向社会公开。</w:t>
      </w:r>
    </w:p>
    <w:p w14:paraId="0283BE7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第三十一条 危险化学品生产企业、进口企业应当提供与其生产、进口的危险化学品相符的中文化学品安全技术说明书，并在危险化学品包装（包括外包装件，下同）上粘贴、印刷或者拴挂与包装内危险化学品相符的中文化学品安全标签。化学品安全技术说明书和化学品安全标签应当符合国家标准的要求。</w:t>
      </w:r>
    </w:p>
    <w:p w14:paraId="0D70404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危险化学品生产企业、进口企业发现其生产或者进口的危险化学品有新的危险特性的，应当立即公告，及时修订其化学品安全技术说明书和化学品安全标签。</w:t>
      </w:r>
    </w:p>
    <w:p w14:paraId="0B475DB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第三十二条 危险化学品的包装应当符合法律、行政法规、规章的规定和国家标准、行业标准的要求。</w:t>
      </w:r>
    </w:p>
    <w:p w14:paraId="3FF7A8B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lastRenderedPageBreak/>
        <w:t>危险化学品包装物、容器的材质以及危险化学品包装的型式、规格、方法和单件质量，应当与所包装的危险化学品的性质和用途相适应。</w:t>
      </w:r>
    </w:p>
    <w:p w14:paraId="7F3A371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第三十三条 生产列入国家实行生产许可证制度的工业产品目录的危险化学品包装物、容器的企业，应当依照有关工业产品生产许可法律、行政法规的规定，取得工业产品生产许可证；其生产的危险化学品包装物、容器经具有相应资质的检验机构检验合格，方可出厂销售。</w:t>
      </w:r>
    </w:p>
    <w:p w14:paraId="6122E6B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运输危险化学品的船舶及其配载的容器，应当符合有关法律、行政法规、规章以及强制性标准和技术规范的要求，并经国家海事管理机构认定的船舶检验机构检验合格，方可投入使用。</w:t>
      </w:r>
    </w:p>
    <w:p w14:paraId="2ABFA8B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对重复使用的危险化学品包装物、容器，使用单位在重复使用前应当进行检查；发现存在安全隐患的，应当及时维修或者更换。使用单位应当对检查情况作出记录，记录的保存期限不得少于三年。</w:t>
      </w:r>
    </w:p>
    <w:p w14:paraId="4F4A341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第三十四条 生产、储存危险化学品的企业应当建立安全风险分级管控制度，开展安全风险辨识评估，按照安全风险分级采取相应的管控措施。</w:t>
      </w:r>
    </w:p>
    <w:p w14:paraId="2278666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生产、储存危险化学品的企业的工艺、设施、设备、原料等发生变更时应当重新进行安全风险辨识评估。</w:t>
      </w:r>
    </w:p>
    <w:p w14:paraId="3CCE772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生产、储存危险化学品的企业不得使用国家明令淘汰或者禁止使用的危及生产安全的工艺、技术、设施、设备，具体目录由国务院应急管理部门会同有关部门制定并公布。</w:t>
      </w:r>
    </w:p>
    <w:p w14:paraId="30000BF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第三十五条 生产、储存危险化学品的企业应当建立包括工艺操作、特殊作业、设备管理、储存条件、开停车和检维修、变更等全部生产作业环节在内的过程安全管理制度，明确责任人、岗位职责和操作规程，并组织有效实施。</w:t>
      </w:r>
    </w:p>
    <w:p w14:paraId="32DBB0C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第三十六条 生产、储存危险化学品的企业应当按照国家标准或者行业标准装备自动控制系统和安全仪表系统，建立安全风险监测预警系统，并与政府有关部门实现互联互通。</w:t>
      </w:r>
    </w:p>
    <w:p w14:paraId="31D1A86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第三十七条 生产、储存危险化学品的单位，应当根据其生产、储存的危险化学品的种类和危险特性，在作业场所设置相应的监测、监控、通风、防晒、调温、防火、灭火、防爆、泄压、防毒、中和、防潮、防雷、防静电、防腐、防泄漏以及防护围堤或者隔离操作等安全设施、设备，并按照国家标准、行业标准或者国家有关规定对安全设施、设备进行经常性维护、保养，保证安全设施、设备的正常使用。</w:t>
      </w:r>
    </w:p>
    <w:p w14:paraId="003B32B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生产、储存危险化学品的单位，应当在其作业场所和安全设施、设备上设置明显的安全警示标志。</w:t>
      </w:r>
    </w:p>
    <w:p w14:paraId="3DA69E6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第三十八条 生产、储存危险化学品的单位，应当在其作业场所设置通信、报警装置，并保证处于适用状态。</w:t>
      </w:r>
    </w:p>
    <w:p w14:paraId="640FBC6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生产、储存危险化学品的单位，不得关闭、破坏直接关系生产安全的监控、报警、防护、救生设施、设备，或者以其他任何方式影响其正常使用，不得篡改、隐瞒、销毁其相关数据、信息。</w:t>
      </w:r>
    </w:p>
    <w:p w14:paraId="2699BE0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第三十九条 生产、储存危险化学品的企业，应当委托具备国家规定的资质条件的机构，对本企业的安全生产条件每三年进行一次安全评价，提出安全评价报告。安全评价报告的内容应当包括对安全生产条件存在的问题进行整改的方案和整改完成后的结论性意见。安全评价报告应当按照规定向社会公开。</w:t>
      </w:r>
    </w:p>
    <w:p w14:paraId="299A652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生产、储存危险化学品的企业，应当将安全评价报告以及整改方案的落实情况报所在地县级人民政府应急管理部门备案。</w:t>
      </w:r>
    </w:p>
    <w:p w14:paraId="3ADA00B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lastRenderedPageBreak/>
        <w:t>在港区内储存、装卸危险化学品的企业，应当依照本条第一款要求进行安全评价，安全评价报告以及整改方案的落实情况按照规定报港口行政管理部门或者所在地县级人民政府应急管理部门备案。</w:t>
      </w:r>
    </w:p>
    <w:p w14:paraId="0DA3DB1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第四十条 生产、储存剧毒化学品或者国务院公安部门规定的可用于制造爆炸物品的危险化学品（以下简称易制爆危险化学品）的单位，应当如实记录其生产、储存的剧毒化学品、易制爆危险化学品的品种、数量、流向，并采取必要的安全防范措施，防止剧毒化学品、易制爆危险化学品丢失或者被盗；发现剧毒化学品、易制爆危险化学品丢失或者被盗的，应当立即向当地公安机关报告；公安机关应当根据实际情况及时通报应急管理等有关部门。</w:t>
      </w:r>
    </w:p>
    <w:p w14:paraId="62CDE6E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生产、储存剧毒化学品、易制爆危险化学品的单位，应当设置治安保卫机构，配备专职治安保卫人员，并依法报公安机关备案。</w:t>
      </w:r>
    </w:p>
    <w:p w14:paraId="2084FE4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第四十一条 危险化学品应当储存在专用仓库、专用场地或者专用储存室、储存专柜（以下统称专用储存场所）内，并由专人负责管理；剧毒化学品以及储存数量构成重大危险源的其他危险化学品，应当在专用储存场所内单独存放，实行双人收发、双人保管制度，收发记录的保存期限不得少于三年。</w:t>
      </w:r>
    </w:p>
    <w:p w14:paraId="1918A8B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危险化学品的储存方式、方法以及储存数量应当符合国家标准或者国家有关规定。</w:t>
      </w:r>
    </w:p>
    <w:p w14:paraId="3833FB6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第四十二条 储存危险化学品的单位应当建立危险化学品出入库核查、登记制度。</w:t>
      </w:r>
    </w:p>
    <w:p w14:paraId="6DD0C7F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剧毒化学品储存单位应当将剧毒化学品的储存数量、储存地点以及管理人员的情况，报所在地县级人民政府应急管理部门、消防救援机构和公安机关备案；在港区内储存的，报港口行政管理部门、消防救援机构和公安机关备案。</w:t>
      </w:r>
    </w:p>
    <w:p w14:paraId="2DE6EDE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第四十三条 危险化学品专用储存场所应当符合国家标准、行业标准的要求，并设置明显的标志。储存剧毒化学品、易制爆危险化学品的专用储存场所，应当按照国家有关规定设置相应的实体防范、技术防范设施。</w:t>
      </w:r>
    </w:p>
    <w:p w14:paraId="49148BC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储存危险化学品的单位应当对其危险化学品专用储存场所的安全设施、设备定期进行检测、检验；检测、检验不合格的，应当停止使用，并按照规定予以维修或者更换。</w:t>
      </w:r>
    </w:p>
    <w:p w14:paraId="68F5490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第四十四条 研制开发单位进行危险化学品新工艺、新技术、新产品开发，应当加强研制开发过程的安全管理，确保研制开发过程安全，不得将未经小试、中试、工业化试验的新工艺、新技术直接用于工业化生产。</w:t>
      </w:r>
    </w:p>
    <w:p w14:paraId="599864E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研制开发单位转让危险化学品新工艺、新技术时，应当提供新工艺、新技术的安全论证报告及相关资料，并进行技术指导。</w:t>
      </w:r>
    </w:p>
    <w:p w14:paraId="5E9A879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第四十五条 生产、储存危险化学品的单位整体或者部分转产、停产、停业、解散的，应当采取有效措施，及时、妥善处置其危险化学品生产装置、储存设施以及库存的危险化学品，不得丢弃危险化学品；处置方案应当报所在地县级人民政府应急管理、工业和信息化、生态环境部门和公安机关、消防救援机构备案。应急管理部门应当会同生态环境主管部门和公安机关、消防救援机构对处置情况进行监督检查，发现未按照规定处置的，应当责令其立即处置。</w:t>
      </w:r>
    </w:p>
    <w:p w14:paraId="34A6579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第四章 使用安全</w:t>
      </w:r>
    </w:p>
    <w:p w14:paraId="2455C57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第四十六条 县级以上人民政府有关部门应当依照职责分工，加强对企业、学校、科研机构、医疗机构、检测机构、检验机构等单位使用危险化学品的监督管理。</w:t>
      </w:r>
    </w:p>
    <w:p w14:paraId="4A44E1F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第四十七条 使用危险化学品的单位的使用条件（包括工艺）应当符合法</w:t>
      </w:r>
      <w:r w:rsidRPr="006A41F9">
        <w:rPr>
          <w:rFonts w:ascii="宋体" w:eastAsia="宋体" w:hAnsi="宋体" w:hint="eastAsia"/>
          <w:sz w:val="24"/>
        </w:rPr>
        <w:lastRenderedPageBreak/>
        <w:t>律、行政法规的规定和国家标准、行业标准的要求，并根据所使用的危险化学品的种类、危险特性以及使用量和使用方式，建立健全使用危险化学品的安全管理规章制度和安全操作规程，保证危险化学品的安全使用。</w:t>
      </w:r>
    </w:p>
    <w:p w14:paraId="0EFD549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第四十八条 使用国家规定种类的危险化学品从事生产并且使用量达到规定数量的化工企业（属于危险化学品生产企业的除外，下同），应当依照本法的规定取得危险化学品安全使用许可证。</w:t>
      </w:r>
    </w:p>
    <w:p w14:paraId="1FAAA3D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前款规定的危险化学品种类及其使用量的数量标准，由国务院应急管理部门会同公安、农业农村部门确定并公布。</w:t>
      </w:r>
    </w:p>
    <w:p w14:paraId="74EFE6B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第四十九条 申请危险化学品安全使用许可证的化工企业，除应当符合本法第四十七条的规定外，还应当具备下列条件：</w:t>
      </w:r>
    </w:p>
    <w:p w14:paraId="5F04D98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（一）有与所使用的危险化学品相适应的专业技术人员，从业人员经考核合格；</w:t>
      </w:r>
    </w:p>
    <w:p w14:paraId="065F2EC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（二）有安全生产管理机构和专职安全生产管理人员；</w:t>
      </w:r>
    </w:p>
    <w:p w14:paraId="6411037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（三）有符合国家规定的危险化学品事故应急预案和必要的应急救援器材、装备、设备和物资；</w:t>
      </w:r>
    </w:p>
    <w:p w14:paraId="4A4994F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（四）依法进行了安全评价；</w:t>
      </w:r>
    </w:p>
    <w:p w14:paraId="1CFF241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（五）法律、法规规定的其他条件。</w:t>
      </w:r>
    </w:p>
    <w:p w14:paraId="54A5E41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第五十条 申请危险化学品安全使用许可证的化工企业，应当向所在地设区的市级人民政府应急管理部门提出申请，并提交其符合本法第四十九条规定条件的证明材料。设区的市级人民政府应急管理部门应当依法进行审查，自收到证明材料之日起二十个工作日内作出批准或者不予批准的决定。予以批准的，颁发危险化学品安全使用许可证；不予批准的，书面通知申请人并说明理由。</w:t>
      </w:r>
    </w:p>
    <w:p w14:paraId="5D95B1A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设区的市级人民政府应急管理部门应当将其颁发危险化学品安全使用许可证的情况依照有关法律、行政法规的规定及时向社会公开。</w:t>
      </w:r>
    </w:p>
    <w:p w14:paraId="32A0016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第五十一条 使用危险化学品的单位应当将其作业场所使用的化学品安全技术说明书和化学品安全标签提供给从业人员，并加强培训教育，告知从业人员正确使用的方法和在紧急情况下应当采取的措施。</w:t>
      </w:r>
    </w:p>
    <w:p w14:paraId="3D11310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使用危险化学品的个人，应当了解危险化学品的危险特性、正确使用方法和防护措施，不得违法使用、储存、处置危险化学品。</w:t>
      </w:r>
    </w:p>
    <w:p w14:paraId="5F32FF5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第五十二条 本法第三十七条、第三十八条、第四十条第一款、第四十五条关于生产、储存危险化学品的单位的规定，适用于使用危险化学品的单位；第三十四条、第三十五条、第三十六条、第三十九条关于生产、储存危险化学品的企业的规定，适用于使用危险化学品从事生产的企业。</w:t>
      </w:r>
    </w:p>
    <w:p w14:paraId="7EB33D4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第五章 经营安全</w:t>
      </w:r>
    </w:p>
    <w:p w14:paraId="2388B9F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第五十三条 国家对危险化学品经营（包括仓储经营，下同）实行许可制度。未经许可，任何单位和个人不得经营危险化学品。危险化学品经营企业不得向未经许可从事危险化学品生产、经营活动的企业采购危险化学品。</w:t>
      </w:r>
    </w:p>
    <w:p w14:paraId="2A3F629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依法设立的危险化学品生产企业在其厂区范围内销售本企业生产的危险化学品，不需要取得危险化学品经营许可。</w:t>
      </w:r>
    </w:p>
    <w:p w14:paraId="58FE3DD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依照《中华人民共和国港口法》的规定取得港口经营许可证的港口经营人，在港区内从事危险化学品仓储经营，不需要取得危险化学品经营许可。</w:t>
      </w:r>
    </w:p>
    <w:p w14:paraId="4F3C20A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第五十四条 从事危险化学品经营的企业应当具备下列条件：</w:t>
      </w:r>
    </w:p>
    <w:p w14:paraId="6A7CE81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（一）有符合国家标准、行业标准的经营场所，储存危险化学品的，还应当有符合国家标准、行业标准的储存设施；</w:t>
      </w:r>
    </w:p>
    <w:p w14:paraId="52D6A74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lastRenderedPageBreak/>
        <w:t>（二）从业人员经过专业技术培训并经考核合格；</w:t>
      </w:r>
    </w:p>
    <w:p w14:paraId="7095BCF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（三）有健全的安全管理规章制度；</w:t>
      </w:r>
    </w:p>
    <w:p w14:paraId="344BF6B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（四）有专职安全生产管理人员，主要负责人和安全生产管理人员具备与本企业危险化学品经营活动相适应的安全生产知识和管理能力，经应急管理部门考核合格；</w:t>
      </w:r>
    </w:p>
    <w:p w14:paraId="4D33D6B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（五）有符合国家规定的危险化学品事故应急预案和必要的应急救援器材、装备、设备和物资；</w:t>
      </w:r>
    </w:p>
    <w:p w14:paraId="6CF5489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（六）法律、法规规定的其他条件。</w:t>
      </w:r>
    </w:p>
    <w:p w14:paraId="23665CE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第五十五条 从事剧毒化学品、易制爆危险化学品经营的企业，应当向所在地设区的市级人民政府应急管理部门提出申请。从事其他危险化学品经营的企业，应当向所在地县级人民政府应急管理部门提出申请；有储存设施且储存数量构成重大危险源的，应当向所在地设区的市级人民政府应急管理部门提出申请。申请人应当提交其符合本法第五十四条规定条件的证明材料。设区的市级人民政府应急管理部门或者县级人民政府应急管理部门应当依法进行审查，并按照规定对申请人的经营场所、储存设施进行现场核查。自收到证明材料之日起二十个工作日内作出批准或者不予批准的决定。予以批准的，颁发危险化学品经营许可证；不予批准的，书面通知申请人并说明理由。</w:t>
      </w:r>
    </w:p>
    <w:p w14:paraId="0ED130C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设区的市级人民政府应急管理部门和县级人民政府应急管理部门应当将其颁发危险化学品经营许可证的情况依照有关法律、行政法规的规定及时向社会公开。</w:t>
      </w:r>
    </w:p>
    <w:p w14:paraId="3E8D62F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申请人持危险化学品经营许可证向市场监督管理部门办理登记手续后，方可从事危险化学品经营活动。法律、行政法规或者国务院规定经营危险化学品还需要经其他有关部门许可的，申请人向市场监督管理部门办理登记手续时应当持相应的许可证件。</w:t>
      </w:r>
    </w:p>
    <w:p w14:paraId="158B8ED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第五十六条 危险化学品经营企业储存危险化学品的，应当遵守本法第三章关于储存危险化学品的规定。危险化学品商店内只能存放民用小包装的危险化学品。</w:t>
      </w:r>
    </w:p>
    <w:p w14:paraId="62FF211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第五十七条 危险化学品生产企业、经营企业在销售危险化学品时，应当向购买单位或者个人提供符合法律、行政法规规定和国家标准、行业标准要求的化学品安全技术说明书，不得经营没有化学品安全技术说明书或者化学品安全标签的危险化学品，不得擅自更改化学品安全技术说明书或者化学品安全标签。</w:t>
      </w:r>
    </w:p>
    <w:p w14:paraId="253CFFC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任何单位和个人购买危险化学品时，有权向危险化学品生产企业、经营企业索取有关危险化学品的安全技术说明书，了解其危险特性、防护措施和使用方法。</w:t>
      </w:r>
    </w:p>
    <w:p w14:paraId="40B549B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第五十八条 依法取得危险化学品安全生产许可证、危险化学品安全使用许可证或者危险化学品经营许可证的企业，凭相应的许可证件购买剧毒化学品、易制爆危险化学品。民用爆炸物品、烟花爆竹、武器装备科研生产企业凭相应许可证购买易制爆危险化学品。</w:t>
      </w:r>
    </w:p>
    <w:p w14:paraId="6A63043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前款规定以外的单位购买剧毒化学品的，应当向所在地县级人民政府公安机关申请取得剧毒化学品购买许可证；购买易制爆危险化学品的，应当持本单位出具的合法用途说明。</w:t>
      </w:r>
    </w:p>
    <w:p w14:paraId="1D84E8B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个人不得购买剧毒化学品（属于剧毒化学品的农药除外）和易制爆危险化学品（含有易制爆危险化学品的食品添加剂、药品、兽药、消毒剂等生活用品</w:t>
      </w:r>
      <w:r w:rsidRPr="006A41F9">
        <w:rPr>
          <w:rFonts w:ascii="宋体" w:eastAsia="宋体" w:hAnsi="宋体" w:hint="eastAsia"/>
          <w:sz w:val="24"/>
        </w:rPr>
        <w:lastRenderedPageBreak/>
        <w:t>除外）。</w:t>
      </w:r>
    </w:p>
    <w:p w14:paraId="3A0507E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第五十九条 申请取得剧毒化学品购买许可证，申请人应当向所在地县级人民政府公安机关提交下列材料：</w:t>
      </w:r>
    </w:p>
    <w:p w14:paraId="17F87A4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（一）营业执照或者法人证书（登记证书）的复印件；</w:t>
      </w:r>
    </w:p>
    <w:p w14:paraId="37BBDEA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（二）拟购买的剧毒化学品品种、数量的说明；</w:t>
      </w:r>
    </w:p>
    <w:p w14:paraId="3F227BC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（三）购买剧毒化学品用途的说明；</w:t>
      </w:r>
    </w:p>
    <w:p w14:paraId="79BF77D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（四）经办人的身份证明。</w:t>
      </w:r>
    </w:p>
    <w:p w14:paraId="54C73B2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县级人民政府公安机关应当自收到前款规定的材料之日起三个工作日内，作出批准或者不予批准的决定。予以批准的，颁发剧毒化学品购买许可证；不予批准的，书面通知申请人并说明理由。</w:t>
      </w:r>
    </w:p>
    <w:p w14:paraId="60911A4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剧毒化学品购买许可管理按照国务院公安部门的规定执行。</w:t>
      </w:r>
    </w:p>
    <w:p w14:paraId="736A700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第六十条 危险化学品生产企业、经营企业销售剧毒化学品、易制爆危险化学品，应当查验本法第五十八条第一款、第二款规定的相关许可证件或者证明文件，不得向不具有相关许可证件或者证明文件的单位销售剧毒化学品、易制爆危险化学品。对持剧毒化学品购买许可证购买剧毒化学品的，应当按照许可证载明的品种、数量销售。</w:t>
      </w:r>
    </w:p>
    <w:p w14:paraId="61F8D57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禁止向个人销售剧毒化学品（属于剧毒化学品的农药除外）和易制爆危险化学品（含有易制爆危险化学品的食品添加剂、药品、兽药、消毒剂等生活用品除外）。</w:t>
      </w:r>
    </w:p>
    <w:p w14:paraId="3B85BCB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第六十一条 危险化学品生产企业、经营企业销售剧毒化学品、易制爆危险化学品，应当如实记录购买单位的名称、地址，经办人的姓名、身份证号码以及所购买的剧毒化学品、易制爆危险化学品的品种、数量、用途。销售记录以及经办人的身份证明复印件、相关许可证件复印件或者证明文件的保存期限不得少于三年。</w:t>
      </w:r>
    </w:p>
    <w:p w14:paraId="5BBB415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剧毒化学品、易制爆危险化学品的销售企业、购买单位应当在销售、购买后三日内，将所销售、购买的剧毒化学品、易制爆危险化学品的品种、数量以及流向信息报所在地县级人民政府公安机关备案，并录入计算机系统。</w:t>
      </w:r>
    </w:p>
    <w:p w14:paraId="7405807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第六十二条 使用剧毒化学品、易制爆危险化学品的单位不得出借、转让其购买的剧毒化学品、易制爆危险化学品；因转产、停产、搬迁、关闭等确需转让的，应当向具有本法第五十八条第一款、第二款规定的相关许可证件或者证明文件的单位转让，并在转让后三日内将所转让的剧毒化学品、易制爆危险化学品品种、数量以及流向信息报所在地县级人民政府公安机关备案。</w:t>
      </w:r>
    </w:p>
    <w:p w14:paraId="0A11B2A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第六十三条 禁止在互联网上销售、购买剧毒化学品、易制爆危险化学品。</w:t>
      </w:r>
    </w:p>
    <w:p w14:paraId="7C9A280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第六章 运输安全</w:t>
      </w:r>
    </w:p>
    <w:p w14:paraId="6FBFE2D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第六十四条 通过道路、水路运输按照危险货物管理的危险化学品，应当遵守本法和有关法律、行政法规、国务院交通运输主管部门关于危险货物道路、水路运输安全的规定。</w:t>
      </w:r>
    </w:p>
    <w:p w14:paraId="0D81E8E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第六十五条 从事危险化学品道路运输、水路运输的，应当向市场监督管理部门办理登记手续，并分别依照有关道路运输、水路运输的法律、行政法规的规定，取得危险货物道路运输许可、相应危险货物水路运输许可或者办理备案手续。</w:t>
      </w:r>
    </w:p>
    <w:p w14:paraId="001CF17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通过道路、水路运输危险化学品，应当由依法取得相应许可或者办理备案手续的运输企业承运，其他单位和个人不得承运。托运人应当委托依法取得相应许可或者办理备案手续的运输企业承运，不得委托其他单位和个人承运。其</w:t>
      </w:r>
      <w:r w:rsidRPr="006A41F9">
        <w:rPr>
          <w:rFonts w:ascii="宋体" w:eastAsia="宋体" w:hAnsi="宋体" w:hint="eastAsia"/>
          <w:sz w:val="24"/>
        </w:rPr>
        <w:lastRenderedPageBreak/>
        <w:t>他单位和个人的危险化学品运输车辆不得挂靠经营。</w:t>
      </w:r>
    </w:p>
    <w:p w14:paraId="440F502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危险化学品道路运输企业、水路运输企业应当配备专职安全生产管理人员。</w:t>
      </w:r>
    </w:p>
    <w:p w14:paraId="2A83DCE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经妥善处理后可以按照普通货物管理的危险化学品按照普通货物运输，具体办法由国务院交通运输主管部门制定。</w:t>
      </w:r>
    </w:p>
    <w:p w14:paraId="6F12B2E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第六十六条 危险化学品道路运输企业、水路运输企业的驾驶人员、船员、装卸管理人员、押运人员、申报人员、集装箱装箱现场检查员应当经交通运输主管部门考核合格，取得从业资格。具体办法由国务院交通运输主管部门制定。</w:t>
      </w:r>
    </w:p>
    <w:p w14:paraId="65FF41E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的装卸作业应当遵守安全作业标准、规程和制度，并在装卸管理人员的现场指挥或者监控下进行。水路运输危险化学品的集装箱装箱作业应当在集装箱装箱现场检查员的指挥或者监控下进行，并符合积载、隔离的规范和要求；装箱作业完毕后，集装箱装箱现场检查员应当签署装箱证明书。</w:t>
      </w:r>
    </w:p>
    <w:p w14:paraId="01F9D81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第六十七条 运输危险化学品，应当根据危险化学品的危险特性采取相应的安全防护措施，并配备必要的防护用品和应急救援器材、装备、设备和物资。</w:t>
      </w:r>
    </w:p>
    <w:p w14:paraId="025281B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用于运输危险化学品的槽罐以及其他容器应当封口严密，能够防止危险化学品在运输过程中因温度、湿度或者压力的变化发生渗漏、洒漏；槽罐以及其他容器的溢流和泄压装置应当设置准确、启闭灵活。</w:t>
      </w:r>
    </w:p>
    <w:p w14:paraId="6AB33A0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运输危险化学品，驾驶人员、船员、装卸管理人员、押运人员、申报人员、集装箱装箱现场检查员应当熟悉所运输的危险化学品的危险特性及其包装物、容器的使用要求，掌握出现危险情况时的应急处置方法。</w:t>
      </w:r>
    </w:p>
    <w:p w14:paraId="6BF9967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第六十八条 通过道路运输危险化学品，应当按照运输车辆的核定载质量装载危险化学品，不得超载。</w:t>
      </w:r>
    </w:p>
    <w:p w14:paraId="652EF4B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危险化学品运输车辆应当符合国家标准要求的安全技术条件，并按照国家有关规定定期进行安全技术检验。</w:t>
      </w:r>
    </w:p>
    <w:p w14:paraId="4424A50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危险化学品运输车辆应当悬挂或者喷涂符合国家标准要求的警示标志，不得遮挡、拆除。</w:t>
      </w:r>
    </w:p>
    <w:p w14:paraId="31F253E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危险化学品运输车辆应当安装符合国家标准、行业标准要求的卫星定位监控装置并确保处于良好运行状态，不得拆除、关闭或者采取屏蔽信号等方式影响其正常运行，不得删除、篡改监控数据。</w:t>
      </w:r>
    </w:p>
    <w:p w14:paraId="1A13D42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第六十九条 通过道路运输危险化学品，应当按照要求配备押运人员，并保证所运输的危险化学品处于押运人员的监控之下。具体办法由国务院交通运输主管部门会同有关部门制定。</w:t>
      </w:r>
    </w:p>
    <w:p w14:paraId="78073C3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道路运输企业应当对运输车辆、驾驶人员的作业状态进行实时监控、管理，及时纠正超速行驶、疲劳驾驶、不按规定线路行驶等违法违规驾驶行为，实现安全监测、监控和预警。运输危险化学品车辆的驾驶人员应当严格遵守道路交通安全法律法规，日间连续驾驶时间不得超过四小时，夜间连续驾驶时间不得超过二小时，每次停车休息时间不少于二十分钟。</w:t>
      </w:r>
    </w:p>
    <w:p w14:paraId="00DA336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运输危险化学品途中需要停车的，驾驶人员、押运人员应当采取相应的安全防范措施；运输剧毒化学品或者易制爆危险化学品因住宿或者发生影响正常运输的情况，需要较长时间停车的，还应当向当地公安机关报告。</w:t>
      </w:r>
    </w:p>
    <w:p w14:paraId="63F0432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第七十条 未经公安机关批准，运输危险化学品的车辆不得进入危险化学品运输车辆限制通行的区域。危险化学品运输车辆限制通行的区域由县级人民政府公安机关划定或者会同有关部门划定，并设置明显的标志。</w:t>
      </w:r>
    </w:p>
    <w:p w14:paraId="3D17FDC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lastRenderedPageBreak/>
        <w:t>运输危险化学品的车辆进入危险化学品运输车辆限制通行区域许可管理按照国务院公安部门的规定执行。</w:t>
      </w:r>
    </w:p>
    <w:p w14:paraId="2B49766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第七十一条 通过道路运输剧毒化学品，托运人应当向运输始发地或者目的地县级人民政府公安机关申请剧毒化学品道路运输通行证。</w:t>
      </w:r>
    </w:p>
    <w:p w14:paraId="6159843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申请剧毒化学品道路运输通行证，托运人应当向县级人民政府公安机关提交下列材料：</w:t>
      </w:r>
    </w:p>
    <w:p w14:paraId="2A4653C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（一）拟运输的剧毒化学品品种、数量的说明；</w:t>
      </w:r>
    </w:p>
    <w:p w14:paraId="3DAB872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（二）运输始发地、目的地、运输时间和运输路线的说明；</w:t>
      </w:r>
    </w:p>
    <w:p w14:paraId="767AA50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（三）承运人取得相应危险货物道路运输许可、运输车辆取得相应营运证以及驾驶人员、押运人员取得相应上岗资格的证明文件；</w:t>
      </w:r>
    </w:p>
    <w:p w14:paraId="30CF69A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（四）本法第五十八条第一款、第二款规定的购买剧毒化学品的相关许可证件，或者海关出具的进出口证明文件。</w:t>
      </w:r>
    </w:p>
    <w:p w14:paraId="61DA39E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县级人民政府公安机关应当自收到前款规定的材料之日起七个工作日内，作出批准或者不予批准的决定。予以批准的，颁发剧毒化学品道路运输通行证；不予批准的，书面通知申请人并说明理由。</w:t>
      </w:r>
    </w:p>
    <w:p w14:paraId="6B479D6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剧毒化学品道路运输通行证管理按照国务院公安部门的规定执行。</w:t>
      </w:r>
    </w:p>
    <w:p w14:paraId="059BA09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第七十二条 剧毒化学品、易制爆危险化学品在道路运输途中丢失、被盗、被抢或者出现流散、泄漏等情况的，驾驶人员、押运人员应当立即采取相应的警示措施和安全措施，并向当地公安机关报告。公安机关接到报告后，应当根据实际情况立即向交通运输、应急管理、生态环境、卫生健康部门通报。有关部门应当采取必要的应急处置措施。</w:t>
      </w:r>
    </w:p>
    <w:p w14:paraId="7ECF837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第七十三条 海事管理机构应当根据危险化学品的种类和危险特性，确定船舶运输危险化学品的安全运输条件。</w:t>
      </w:r>
    </w:p>
    <w:p w14:paraId="089CA6A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拟交付船舶运输的化学品的安全运输条件不明确的，货物所有人或者代理人应当委托相关技术机构进行评估，明确相关安全运输条件并经海事管理机构确认后，方可交付船舶运输。</w:t>
      </w:r>
    </w:p>
    <w:p w14:paraId="36FA1E2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第七十四条 禁止通过内河封闭水域运输剧毒化学品。</w:t>
      </w:r>
    </w:p>
    <w:p w14:paraId="6F352F1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禁止通过内河水域运输国家规定禁止通过内河运输的危险化学品。禁止通过内河运输的危险化学品的范围，由国务院交通运输主管部门会同生态环境、应急管理、工业和信息化部门，根据危险化学品的危险特性、危险化学品对人体和水环境的危害程度以及消除危害后果的难易程度等因素规定并公布。</w:t>
      </w:r>
    </w:p>
    <w:p w14:paraId="7726015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第七十五条 国务院交通运输主管部门应当根据危险化学品的危险特性，对通过内河运输本法第七十四条规定以外的危险化学品（以下简称通过内河运输危险化学品）实行分类管理，对各类危险化学品的运输方式、包装规范和安全防护措施等分别作出规定并监督实施。</w:t>
      </w:r>
    </w:p>
    <w:p w14:paraId="3C43044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第七十六条 通过内河运输危险化学品，应当使用依法取得危险货物适装证书的运输船舶。水路运输企业应当针对所运输的危险化学品的危险特性，制定运输船舶危险化学品事故应急救援预案，并为运输船舶配备充足、有效的应急救援器材、装备、设备和物资。</w:t>
      </w:r>
    </w:p>
    <w:p w14:paraId="5E42739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通过内河运输危险化学品的船舶，其所有人或者经营人应当取得船舶污染损害责任保险证书或者财务担保证明。船舶污染损害责任保险证书或者财务担保证明的副本应当随船携带。</w:t>
      </w:r>
    </w:p>
    <w:p w14:paraId="70B12E3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第七十七条 通过内河运输危险化学品，危险化学品包装物的材质、型式、强度以及包装方法应当符合水路运输相关包装规范的要求。国务院交通运输主</w:t>
      </w:r>
      <w:r w:rsidRPr="006A41F9">
        <w:rPr>
          <w:rFonts w:ascii="宋体" w:eastAsia="宋体" w:hAnsi="宋体" w:hint="eastAsia"/>
          <w:sz w:val="24"/>
        </w:rPr>
        <w:lastRenderedPageBreak/>
        <w:t>管部门对单船运输的危险化学品数量有限制性规定的，承运人应当按照规定安排运输数量。</w:t>
      </w:r>
    </w:p>
    <w:p w14:paraId="1CD1982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第七十八条 用于危险化学品运输作业的内河码头、泊位应当符合国家有关安全规范，与饮用水取水口保持国家规定的安全距离。有关管理单位应当制定码头、泊位危险化学品事故应急预案，并为码头、泊位配备充足、有效的应急救援器材、装备、设备和物资。</w:t>
      </w:r>
    </w:p>
    <w:p w14:paraId="0F736C7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用于危险化学品运输作业的内河码头、泊位，按照国家有关规定验收合格后方可投入使用。</w:t>
      </w:r>
    </w:p>
    <w:p w14:paraId="411CD9F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第七十九条 船舶载运危险化学品进出内河港口，应当依照法律、行政法规的规定向海事管理机构报告。海事管理机构接到报告后，应当在国务院交通运输主管部门规定的时间内作出是否同意的决定，通知报告人，同时通报港口行政管理部门。</w:t>
      </w:r>
    </w:p>
    <w:p w14:paraId="426E6C8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在内河港口内进行危险化学品的装卸、过驳作业，应当将危险化学品的名称、危险特性、包装和作业的时间、地点等事项报告港口行政管理部门。港口行政管理部门接到报告后，应当在国务院交通运输主管部门规定的时间内作出是否同意的决定，通知报告人，同时通报海事管理机构。</w:t>
      </w:r>
    </w:p>
    <w:p w14:paraId="0BD41A8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载运危险化学品的船舶在内河航行，通过通航建筑物的，应当符合通航建筑物安全管理有关要求，并提前向通航建筑物运行单位报告。运行单位应当及时转报交通运输主管部门。载运危险化学品的船舶通过通航建筑物时，应当接受交通运输主管部门的管理。</w:t>
      </w:r>
    </w:p>
    <w:p w14:paraId="32FFE6D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第八十条 载运危险化学品的船舶在内河航行、装卸或者停泊，应当悬挂专用的警示标志，按照规定显示专用信号。</w:t>
      </w:r>
    </w:p>
    <w:p w14:paraId="4BEA0AA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载运危险化学品的船舶在内河航行，依照法律、行政法规以及国务院交通运输主管部门的规定需要引航的，应当申请引航。</w:t>
      </w:r>
    </w:p>
    <w:p w14:paraId="62EFCC0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第八十一条 载运危险化学品的船舶在内河航行，应当遵守法律、行政法规和国家其他有关饮用水水源和自然保护地保护的规定。内河航道发展规划应当与依法经批准的饮用水水源保护区划定方案和自然保护地总体规划相协调。</w:t>
      </w:r>
    </w:p>
    <w:p w14:paraId="08E5251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第八十二条 托运危险化学品，托运人应当向承运人提交电子或者纸质的危险货物托运清单，说明所托运的危险化学品的种类、数量、危险特性以及发生危险情况的应急处置措施，提供化学品安全技术说明书，并按照国家有关规定对所托运的危险化学品妥善包装，在危险化学品包装上粘贴、印刷或者拴挂与包装内危险化学品相符的化学品安全标签，并保证随时可查。</w:t>
      </w:r>
    </w:p>
    <w:p w14:paraId="0BD3D00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运输危险化学品需要添加抑制剂或者稳定剂的，托运人应当按照规定添加，并将有关情况告知承运人。</w:t>
      </w:r>
    </w:p>
    <w:p w14:paraId="6328AC2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装货人应当在充装或者装载危险化学品前履行查验责任，并按照标准要求进行充装、装载作业。</w:t>
      </w:r>
    </w:p>
    <w:p w14:paraId="0C20EFF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第八十三条 托运人不得在托运的普通货物中夹带危险化学品，不得将危险化学品匿报或者谎报为普通货物托运。</w:t>
      </w:r>
    </w:p>
    <w:p w14:paraId="1B3A207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任何单位和个人不得交寄危险化学品或者在邮件、快件内夹带危险化学品，不得将危险化学品匿报或者谎报为普通物品交寄。邮政企业、快递企业不得收寄危险化学品。</w:t>
      </w:r>
    </w:p>
    <w:p w14:paraId="2B614F0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对涉嫌违反本条第一款、第二款规定的，交通运输主管部门、邮政管理部门可以依法开拆，并通过取样检验等多种方式开展查验。</w:t>
      </w:r>
    </w:p>
    <w:p w14:paraId="38DD31A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第八十四条 通过铁路、航空运输危险化学品的安全管理，依照有关铁路、</w:t>
      </w:r>
      <w:r w:rsidRPr="006A41F9">
        <w:rPr>
          <w:rFonts w:ascii="宋体" w:eastAsia="宋体" w:hAnsi="宋体" w:hint="eastAsia"/>
          <w:sz w:val="24"/>
        </w:rPr>
        <w:lastRenderedPageBreak/>
        <w:t>航空运输的法律、行政法规、规章的规定执行。</w:t>
      </w:r>
    </w:p>
    <w:p w14:paraId="0ABE49E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第七章 危险化学品登记</w:t>
      </w:r>
    </w:p>
    <w:p w14:paraId="4DC4EE0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第八十五条 国家实行危险化学品登记制度，为危险化学品安全管理以及危险化学品事故预防和应急救援提供技术、信息支持。</w:t>
      </w:r>
    </w:p>
    <w:p w14:paraId="0A8EA8F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第八十六条 危险化学品生产企业、进口企业应当向国务院应急管理部门负责危险化学品登记的机构（以下简称危险化学品登记机构）办理危险化学品登记。</w:t>
      </w:r>
    </w:p>
    <w:p w14:paraId="7B23049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危险化学品登记包括下列内容：</w:t>
      </w:r>
    </w:p>
    <w:p w14:paraId="298B726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（一）分类和标签信息；</w:t>
      </w:r>
    </w:p>
    <w:p w14:paraId="4D7110B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（二）物理、化学性质；</w:t>
      </w:r>
    </w:p>
    <w:p w14:paraId="460E32E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（三）主要用途；</w:t>
      </w:r>
    </w:p>
    <w:p w14:paraId="60EDCB2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（四）危险特性；</w:t>
      </w:r>
    </w:p>
    <w:p w14:paraId="08B1C1A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（五）储存、使用、运输的安全要求；</w:t>
      </w:r>
    </w:p>
    <w:p w14:paraId="5028E6F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（六）出现危险情况的应急处置措施。</w:t>
      </w:r>
    </w:p>
    <w:p w14:paraId="240EB72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对同一企业生产、进口的同一品种的危险化学品，不进行重复登记。危险化学品生产企业、进口企业发现其生产、进口的危险化学品有新的危险特性或者其他登记内容发生变更的，应当及时向危险化学品登记机构办理登记内容变更手续。</w:t>
      </w:r>
    </w:p>
    <w:p w14:paraId="468E514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危险化学品登记的具体办法由国务院应急管理部门制定。</w:t>
      </w:r>
    </w:p>
    <w:p w14:paraId="7E4C27C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第八十七条 国家对研究开发、试产试销过程中的低量低释放、低暴露的危险化学品等免予登记。免予登记的具体办法由国务院应急管理部门会同工业和信息化、公安、生态环境、农业农村、卫生健康、海关等部门制定。</w:t>
      </w:r>
    </w:p>
    <w:p w14:paraId="57ED0CB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第八十八条 危险化学品登记机构应当将危险化学品登记信息数据与工业和信息化、公安、自然资源、生态环境、交通运输、农业农村、卫生健康、海关、市场监督管理、能源、军事机关等单位共享。</w:t>
      </w:r>
    </w:p>
    <w:p w14:paraId="5962321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第八十九条 新化学物质环境管理登记，依照有关生态环境保护的法律、行政法规、规章的规定执行。</w:t>
      </w:r>
    </w:p>
    <w:p w14:paraId="6FB9E8E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第八章 事故应急救援</w:t>
      </w:r>
    </w:p>
    <w:p w14:paraId="27B635F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第九十条 县级以上地方人民政府应急管理部门应当会同工业和信息化、公安、生态环境、交通运输、卫生健康、市场监督管理等部门，根据本地区实际情况，制定危险化学品事故应急预案，报本级人民政府批准，并依法向社会公布。</w:t>
      </w:r>
    </w:p>
    <w:p w14:paraId="49ECE42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负有危险化学品安全监督管理职责的部门在制定本部门应急预案时应当包含危险化学品事故应急处置的内容。</w:t>
      </w:r>
    </w:p>
    <w:p w14:paraId="52ADF31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中国人民解放军、中国人民武装警察部队按照中央军事委员会的命令，依法参加危险化学品事故应急救援工作。</w:t>
      </w:r>
    </w:p>
    <w:p w14:paraId="68915C3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第九十一条 危险化学品单位应当做好应急准备工作，健全应急管理制度，制定本单位危险化学品事故应急预案，依法建立专职或者兼职应急救援队伍，配备必要的应急救援器材、装备、设备和物资，并定期组织应急救援演练，提高从业人员的应急处置能力。生产经营规模较小的，可以不建立应急救援队伍，但应当指定兼职的应急救援人员，并可以与邻近的应急救援队伍签订应急救援协议。</w:t>
      </w:r>
    </w:p>
    <w:p w14:paraId="1191E1A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危险化学品单位应当将其危险化学品事故应急预案按照国家有关规定报送县级以上人民政府应急管理部门备案，并依法向社会公布。</w:t>
      </w:r>
    </w:p>
    <w:p w14:paraId="7ACE109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lastRenderedPageBreak/>
        <w:t>第九十二条 县级以上地方人民政府根据生产安全事故应急工作的实际需要，加强化工园区危险化学品专业应急救援力量建设，可以依托有条件的生产经营单位、社会组织共同建立危险化学品专业应急救援队伍，配备必要的应急救援器材、装备、设备和物资，并定期组织训练。</w:t>
      </w:r>
    </w:p>
    <w:p w14:paraId="29DDCBE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化工园区内的危险化学品单位，可以联合建立应急救援队伍。</w:t>
      </w:r>
    </w:p>
    <w:p w14:paraId="1219BE1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第九十三条 发生危险化学品事故，事故单位主要负责人应当立即按照本单位危险化学品事故应急预案组织救援，并向当地应急管理、生态环境、公安、卫生健康、市场监督管理部门报告，及时通知可能受影响的单位和人员；道路运输、水路运输过程中发生危险化学品事故的，驾驶人员、船员或者押运人员还应当向事故发生地交通运输主管部门报告。</w:t>
      </w:r>
    </w:p>
    <w:p w14:paraId="625D1D3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第九十四条 危险化学品单位发生直接危及人身安全的紧急情况时，在确保安全的前提下，作业现场带班人员、班组长、调度人员有权立即下达停产撤人命令，指挥有关遇险人员撤离。</w:t>
      </w:r>
    </w:p>
    <w:p w14:paraId="3AB1579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第九十五条 发生危险化学品事故，有关地方人民政府应当立即组织应急管理、生态环境、公安、卫生健康、交通运输等有关部门，按照本地区危险化学品事故应急预案组织实施救援，不得拖延、推诿。</w:t>
      </w:r>
    </w:p>
    <w:p w14:paraId="281A8E4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有关地方人民政府及其有关部门应当按照下列规定，采取必要的应急处置措施，减少事故损失，防止事故蔓延、扩大：</w:t>
      </w:r>
    </w:p>
    <w:p w14:paraId="669212D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（一）立即组织营救和救治受害人员，转移、疏散、撤离并妥善安置受到威胁的其他人员或者采取其他保护措施；</w:t>
      </w:r>
    </w:p>
    <w:p w14:paraId="7C07427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（二）迅速控制危害源，测定危险化学品的性质，评估事故的危害区域及危害程度；</w:t>
      </w:r>
    </w:p>
    <w:p w14:paraId="5FBB0CE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（三）针对事故对人体、动植物、土壤、水源、水体、大气造成的现实危害和可能产生的危害，迅速采取封闭、隔离、洗消等措施；</w:t>
      </w:r>
    </w:p>
    <w:p w14:paraId="685E753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（四）对危险化学品事故造成的环境污染和生态破坏状况进行监测、评估，并采取相应的环境污染治理和生态修复措施。</w:t>
      </w:r>
    </w:p>
    <w:p w14:paraId="2A04D15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第九十六条 有关危险化学品单位应当为危险化学品事故应急救援提供技术指导和必要的协助。</w:t>
      </w:r>
    </w:p>
    <w:p w14:paraId="316CC78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第九十七条 危险化学品事故造成环境污染和生态破坏的，由履行统一领导职责的人民政府统一发布有关信息。</w:t>
      </w:r>
    </w:p>
    <w:p w14:paraId="5130F4E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第九章 法律责任</w:t>
      </w:r>
    </w:p>
    <w:p w14:paraId="5B87CB7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第九十八条 生产、使用、经营国家禁止生产、使用、经营的危险化学品的，由应急管理部门责令停止生产、使用、经营活动，有违法所得的，没收违法所得，并没收违法生产、使用、经营的危险化学品以及用于违法生产、使用、经营的工具、设备、原料等；违法生产、使用、经营的危险化学品货值金额不足十万元的，并处三十万元以上五十万元以下的罚款；货值金额十万元以上的，并处货值金额五倍以上十倍以下的罚款。</w:t>
      </w:r>
    </w:p>
    <w:p w14:paraId="1ECABCB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有前款规定行为的，应急管理部门还应当责令其对所生产、使用、经营的危险化学品进行无害化处理。</w:t>
      </w:r>
    </w:p>
    <w:p w14:paraId="0772F48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违反国家关于危险化学品使用的限制性规定使用危险化学品的，依照本条第一款的规定处理、处罚。</w:t>
      </w:r>
    </w:p>
    <w:p w14:paraId="4693090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第九十九条 有下列情形之一的，由负有危险化学品安全监督管理职责的部门按照职责分工责令停止建设或者停产停业整顿，限期改正，并处十万元以上五十万元以下的罚款，对其直接负责的主管人员和其他直接责任人员处二万元</w:t>
      </w:r>
      <w:r w:rsidRPr="006A41F9">
        <w:rPr>
          <w:rFonts w:ascii="宋体" w:eastAsia="宋体" w:hAnsi="宋体" w:hint="eastAsia"/>
          <w:sz w:val="24"/>
        </w:rPr>
        <w:lastRenderedPageBreak/>
        <w:t>以上五万元以下的罚款；逾期未改正的，处五十万元以上一百万元以下的罚款，对其直接负责的主管人员和其他直接责任人员处五万元以上十万元以下的罚款：</w:t>
      </w:r>
    </w:p>
    <w:p w14:paraId="2A6F224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（一）危险化学品建设项目未经安全条件审查；</w:t>
      </w:r>
    </w:p>
    <w:p w14:paraId="37783F3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（二）危险化学品建设项目没有安全设施设计或者安全设施设计未报有关应急管理部门审查同意；</w:t>
      </w:r>
    </w:p>
    <w:p w14:paraId="3EA35A5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（三）施工单位未按照批准的安全设施设计施工；</w:t>
      </w:r>
    </w:p>
    <w:p w14:paraId="352253A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（四）实行工程监理的危险化学品建设项目，建设单位未对安全设施施工一并委托监理；</w:t>
      </w:r>
    </w:p>
    <w:p w14:paraId="2B72A27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（五）危险化学品建设项目竣工投入生产或者使用前，安全设施未经验收合格。</w:t>
      </w:r>
    </w:p>
    <w:p w14:paraId="4B4CFF9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危险化学品港口建设项目有前款规定情形的，由港口行政管理部门依照前款规定予以处理、处罚。</w:t>
      </w:r>
    </w:p>
    <w:p w14:paraId="5D82E8D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第一百条 未依法取得危险化学品安全生产许可证从事危险化学品生产，或者未依法取得工业产品生产许可证从事危险化学品及其包装物、容器生产的，分别依照有关安全生产许可、工业产品生产许可法律、行政法规的规定处理、处罚。</w:t>
      </w:r>
    </w:p>
    <w:p w14:paraId="3C611C5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违反本法规定，化工企业未取得危险化学品安全使用许可证，使用危险化学品从事生产的，由应急管理部门责令限期改正，处十万元以上五十万元以下的罚款；逾期不改正的，责令停产整顿。</w:t>
      </w:r>
    </w:p>
    <w:p w14:paraId="73ADE71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违反本法规定，未取得危险化学品经营许可证从事危险化学品经营的，由应急管理部门责令停止经营活动，没收违法经营的危险化学品以及违法所得，并处十万元以上五十万元以下的罚款。</w:t>
      </w:r>
    </w:p>
    <w:p w14:paraId="52D7655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第一百零一条 有下列情形之一的，由负有危险化学品安全监督管理职责的部门按照职责分工责令限期改正，可以处十万元以下的罚款；逾期未改正的，处十万元以上二十万元以下的罚款，对其直接负责的主管人员和其他直接责任人员处二万元以上五万元以下的罚款；情节严重的，责令停产停业整顿：</w:t>
      </w:r>
    </w:p>
    <w:p w14:paraId="52636E7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（一）危险化学品生产企业、进口企业未提供中文化学品安全技术说明书，或者未在危险化学品包装上粘贴、印刷、拴挂中文化学品安全标签；</w:t>
      </w:r>
    </w:p>
    <w:p w14:paraId="5B91223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危险化学品生产企业、进口企业提供的中文化学品安全技术说明书与其生产、进口的危险化学品不相符，在危险化学品包装上粘贴、印刷、拴挂的中文化学品安全标签与包装内危险化学品不相符，或者化学品安全技术说明书、化学品安全标签不符合国家标准要求；</w:t>
      </w:r>
    </w:p>
    <w:p w14:paraId="64CFE58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（三）危险化学品生产企业、进口企业发现其生产或者进口的危险化学品有新的危险特性不立即公告，或者不及时修订其化学品安全技术说明书、化学品安全标签；</w:t>
      </w:r>
    </w:p>
    <w:p w14:paraId="44D41C84"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（四）生产、储存危险化学品的单位未对其敷设的危险化学品管道设置明显标志，或者未对危险化学品管道定期检查、检测、巡护；</w:t>
      </w:r>
    </w:p>
    <w:p w14:paraId="533ECC2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五）进行可能危及危险化学品管道安全的施工作业，施工单位未按照规定将施工方案书面通知管道所属单位，未与管道所属单位共同制定应急预案、采取相应的安全防护措施，或者管道所属单位未指派专门人员到现场进行管道安全保护指导；</w:t>
      </w:r>
    </w:p>
    <w:p w14:paraId="18E2368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（六）危险化学品生产企业从业人员未满足国家规定的学历要求，未接受安全生产教育和培训，或者未经考核合格上岗作业；</w:t>
      </w:r>
    </w:p>
    <w:p w14:paraId="0CB7A5A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lastRenderedPageBreak/>
        <w:t>（七）危险化学品包装物、容器的材质以及包装的型式、规格、方法和单件质量与所包装的危险化学品的性质和用途不相适应；</w:t>
      </w:r>
    </w:p>
    <w:p w14:paraId="48C738F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（八）生产、储存危险化学品的企业以及使用危险化学品从事生产的企业未明确责任人、岗位职责和操作规程；</w:t>
      </w:r>
    </w:p>
    <w:p w14:paraId="756C28E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九）生产、储存危险化学品的企业以及使用危险化学品从事生产的企业未按照规定装备自动控制系统和安全仪表系统，未建立安全风险监测预警系统，或者安全风险监测预警系统未与政府有关部门实现互联互通；</w:t>
      </w:r>
    </w:p>
    <w:p w14:paraId="102E957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（十）生产、储存、使用危险化学品的单位未在作业场所和安全设施、设备上设置明显的安全警示标志，或者未在作业场所设置通信、报警装置并处于适用状态；</w:t>
      </w:r>
    </w:p>
    <w:p w14:paraId="460DFC5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（十一）危险化学品专用储存场所未设专人负责管理，对储存的剧毒化学品以及储存数量构成重大危险源的其他危险化学品未实行双人收发、双人保管制度，或者收发记录的保存期限少于三年；</w:t>
      </w:r>
    </w:p>
    <w:p w14:paraId="3E959F2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（十二）储存危险化学品的单位未建立危险化学品出入库核查、登记制度；</w:t>
      </w:r>
    </w:p>
    <w:p w14:paraId="1703569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（十三）危险化学品专用储存场所未设置明显标志；</w:t>
      </w:r>
    </w:p>
    <w:p w14:paraId="45A33EB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（十四）研制开发单位将未经小试、中试、工业化试验的新工艺、新技术直接用于工业化生产，或者转让危险化学品新工艺、新技术时，未提供新工艺、新技术的安全论证报告及相关资料；</w:t>
      </w:r>
    </w:p>
    <w:p w14:paraId="78C82B6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（十五）使用危险化学品的单位未将其作业场所使用的化学品安全技术说明书、化学品安全标签提供给从业人员，或者未告知从业人员正确使用的方法、在紧急情况下应当采取的措施；</w:t>
      </w:r>
    </w:p>
    <w:p w14:paraId="3F1AA93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（十六）危险化学品生产企业、经营企业经营没有化学品安全技术说明书、化学品安全标签的危险化学品，或者擅自更改化学品安全技术说明书、化学品安全标签；</w:t>
      </w:r>
    </w:p>
    <w:p w14:paraId="0CF5292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（十七）危险化学品生产企业、进口企业不办理危险化学品登记，或者发现其生产、进口的危险化学品有新的危险特性、其他登记内容发生变更，不办理危险化学品登记内容变更手续。</w:t>
      </w:r>
    </w:p>
    <w:p w14:paraId="182EDE0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从事危险化学品仓储经营的港口经营人有前款规定情形的，由港口行政管理部门依照前款规定予以处理、处罚。储存剧毒化学品、易制爆危险化学品的专用储存场所未按照国家有关规定设置相应的实体防范、技术防范设施的，由公安机关依照前款规定予以处理、处罚。</w:t>
      </w:r>
    </w:p>
    <w:p w14:paraId="3A993F4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生产、储存剧毒化学品、易制爆危险化学品的单位未设置治安保卫机构、配备专职治安保卫人员的，依照有关企业事业单位内部治安保卫法律、行政法规的规定处理、处罚。</w:t>
      </w:r>
    </w:p>
    <w:p w14:paraId="0AF3388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第一百零二条 危险化学品包装物、容器生产企业销售未经检验或者经检验不合格的危险化学品包装物、容器的，由市场监督管理部门责令限期改正，处二十万元以上五十万元以下的罚款，有违法所得的，没收违法所得；逾期不改正的，责令停产停业整顿，对其直接负责的主管人员和其他直接责任人员处一万元以上五万元以下的罚款。</w:t>
      </w:r>
    </w:p>
    <w:p w14:paraId="7AA6860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将未经检验合格的运输危险化学品的船舶及其配载的容器投入使用的，由海事管理机构依照前款规定予以处理、处罚。</w:t>
      </w:r>
    </w:p>
    <w:p w14:paraId="342AA5A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第一百零三条 有下列情形之一的，由负有危险化学品安全监督管理职责的部门按照职责分工责令限期改正，处五万元以上十万元以下的罚款；逾期不改</w:t>
      </w:r>
      <w:r w:rsidRPr="006A41F9">
        <w:rPr>
          <w:rFonts w:ascii="宋体" w:eastAsia="宋体" w:hAnsi="宋体" w:hint="eastAsia"/>
          <w:sz w:val="24"/>
        </w:rPr>
        <w:lastRenderedPageBreak/>
        <w:t>正的，责令停产停业整顿直至由原发证机关吊销其相关许可证件，并处十万元以上二十万元以下的罚款，对其直接负责的主管人员和其他直接责任人员处二万元以上五万元以下的罚款；相关许可证件被吊销的，由市场监督管理部门责令其办理经营范围变更登记或者吊销其营业执照：</w:t>
      </w:r>
    </w:p>
    <w:p w14:paraId="4BD2C8B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（一）未按照国家有关规定对危险化学品重大危险源登记建档，未进行定期检测、评估、监控，未制定应急预案，或者未建立重大危险源安全责任制；</w:t>
      </w:r>
    </w:p>
    <w:p w14:paraId="4EECCC7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（二）对重复使用的危险化学品包装物、容器，在重复使用前不进行检查，或者使用存在安全隐患的危险化学品包装物、容器；</w:t>
      </w:r>
    </w:p>
    <w:p w14:paraId="26BF58B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（三）未根据其生产、储存的危险化学品的种类和危险特性，在作业场所设置相关安全设施、设备，或者未按照国家标准、行业标准或者国家有关规定对安全设施、设备进行经常性维护、保养；</w:t>
      </w:r>
    </w:p>
    <w:p w14:paraId="2CEA7FA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（四）未依照本法规定对其安全生产条件定期进行安全评价；</w:t>
      </w:r>
    </w:p>
    <w:p w14:paraId="5DDB1E1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（五）未将危险化学品储存在专用储存场所内，或者未将剧毒化学品以及储存数量构成重大危险源的其他危险化学品在专用储存场所内单独存放；</w:t>
      </w:r>
    </w:p>
    <w:p w14:paraId="5179204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（六）危险化学品的储存方式、方法或者储存数量不符合国家标准或者国家有关规定；</w:t>
      </w:r>
    </w:p>
    <w:p w14:paraId="33B6645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（七）危险化学品专用储存场所不符合国家标准、行业标准的要求；</w:t>
      </w:r>
    </w:p>
    <w:p w14:paraId="53837B4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（八）未对危险化学品专用储存场所的安全设施、设备定期进行检测、检验，或者经检测、检验不合格，没有停止使用并按照规定予以维修或者更换；</w:t>
      </w:r>
    </w:p>
    <w:p w14:paraId="7E8A5BC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九）生产、储存危险化学品的企业以及使用危险化学品从事生产的企业未建立安全风险分级管控制度，未开展安全风险辨识评估，未按照安全风险分级采取相应安全管控措施，或者工艺、设施、设备、原料等发生变更时未重新进行安全风险辨识评估。</w:t>
      </w:r>
    </w:p>
    <w:p w14:paraId="39151D9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从事危险化学品仓储经营的港口经营人有前款规定情形的，由港口行政管理部门依照前款规定予以处理、处罚。</w:t>
      </w:r>
    </w:p>
    <w:p w14:paraId="617AFA6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第一百零四条 有下列情形之一的，由公安机关责令限期改正，可以处二万元以上十万元以下的罚款；逾期不改正的，处十万元以上二十万元以下的罚款，对直接负责的主管人员和其他直接责任人员处一万元以上五万元以下的罚款：</w:t>
      </w:r>
    </w:p>
    <w:p w14:paraId="26391BA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（一）生产、储存、使用剧毒化学品、易制爆危险化学品的单位不如实记录其生产、储存、使用的剧毒化学品、易制爆危险化学品的品种、数量、流向；</w:t>
      </w:r>
    </w:p>
    <w:p w14:paraId="15E5CE2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（二）生产、储存、使用剧毒化学品、易制爆危险化学品的单位发现剧毒化学品、易制爆危险化学品丢失或者被盗，不立即向公安机关报告；</w:t>
      </w:r>
    </w:p>
    <w:p w14:paraId="6BFB376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（三）储存剧毒化学品的单位未将剧毒化学品的储存数量、储存地点以及管理人员的情况报所在地县级人民政府公安机关备案；</w:t>
      </w:r>
    </w:p>
    <w:p w14:paraId="7DF3099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危险化学品生产企业、经营企业不如实记录剧毒化学品、易制爆危险化学品购买单位的名称、地址，经办人的姓名、身份证号码以及所购买的剧毒化学品、易制爆危险化学品的品种、数量、用途，或者保存销售记录和相关材料的时间少于三年；</w:t>
      </w:r>
    </w:p>
    <w:p w14:paraId="6CE765C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（五）剧毒化学品、易制爆危险化学品的销售企业、购买单位未在规定的时限内将所销售、购买的剧毒化学品、易制爆危险化学品的品种、数量以及流向信息报所在地县级人民政府公安机关备案；</w:t>
      </w:r>
    </w:p>
    <w:p w14:paraId="2997E39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（六）使用剧毒化学品、易制爆危险化学品的单位依照本法规定转让其购</w:t>
      </w:r>
      <w:r w:rsidRPr="006A41F9">
        <w:rPr>
          <w:rFonts w:ascii="宋体" w:eastAsia="宋体" w:hAnsi="宋体" w:hint="eastAsia"/>
          <w:sz w:val="24"/>
        </w:rPr>
        <w:lastRenderedPageBreak/>
        <w:t>买的剧毒化学品、易制爆危险化学品，未将有关情况在转让后三日内向所在地县级人民政府公安机关备案。</w:t>
      </w:r>
    </w:p>
    <w:p w14:paraId="69B8DDD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生产、储存危险化学品的企业，使用危险化学品从事生产的企业，或者在港区内储存、装卸危险化学品的企业未依照本法规定将安全评价报告以及整改方案的落实情况报所在地县级人民政府应急管理部门或者港口行政管理部门备案的，分别由应急管理部门或者港口行政管理部门依照前款规定予以处理、处罚。</w:t>
      </w:r>
    </w:p>
    <w:p w14:paraId="3754AD8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未依照本法规定将剧毒化学品以及危险化学品重大危险源的情况报应急管理部门、港口行政管理部门或者消防救援机构备案的，分别由应急管理部门、港口行政管理部门或者消防救援机构依照本条第一款的规定予以处理、处罚。</w:t>
      </w:r>
    </w:p>
    <w:p w14:paraId="70D9DB9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第一百零五条 生产、储存、使用危险化学品的单位转产、停产、停业或者解散，未采取有效措施及时、妥善处置其危险化学品生产装置、储存设施以及库存的危险化学品，或者丢弃危险化学品的，由应急管理部门责令限期改正，处十万元以上五十万元以下的罚款。</w:t>
      </w:r>
    </w:p>
    <w:p w14:paraId="41BDDC3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生产、储存、使用危险化学品的单位转产、停产、停业或者解散，未依照本法规定将其危险化学品生产装置、储存设施以及库存危险化学品的处置方案报有关部门备案的，分别由有关部门责令限期改正，可以处二万元以上十万元以下的罚款；逾期不改正的，处十万元以上二十万元以下的罚款。</w:t>
      </w:r>
    </w:p>
    <w:p w14:paraId="0E31060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第一百零六条 危险化学品经营企业向未经许可违法从事危险化学品生产、经营活动的企业采购危险化学品的，由应急管理部门责令限期改正，处二十万元以上五十万元以下的罚款；逾期不改正的，责令停业整顿直至由原发证机关吊销其危险化学品经营许可证，对其直接负责的主管人员和其他直接责任人员处五万元以上十万元以下的罚款；相关许可证件被吊销的，由市场监督管理部门责令其办理经营范围变更登记或者吊销其营业执照。</w:t>
      </w:r>
    </w:p>
    <w:p w14:paraId="50ECB19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第一百零七条 危险化学品生产企业、经营企业有下列情形之一的，由应急管理部门责令限期改正，没收违法所得，并处二十万元以上五十万元以下的罚款；逾期不改正的，责令停产停业整顿直至由原发证机关吊销其危险化学品安全生产许可证、危险化学品经营许可证，对其直接负责的主管人员和其他直接责任人员处五万元以上十万元以下的罚款；相关许可证件被吊销的，由市场监督管理部门责令其办理经营范围变更登记或者吊销其营业执照：</w:t>
      </w:r>
    </w:p>
    <w:p w14:paraId="38F4D05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（一）向不具有本法第五十八条第一款、第二款规定的相关许可证件或者证明文件的单位销售剧毒化学品、易制爆危险化学品；</w:t>
      </w:r>
    </w:p>
    <w:p w14:paraId="6967858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（二）不按照剧毒化学品购买许可证载明的品种、数量销售剧毒化学品；</w:t>
      </w:r>
    </w:p>
    <w:p w14:paraId="305FC3C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（三）向个人销售剧毒化学品（属于剧毒化学品的农药除外）、易制爆危险化学品（含有易制爆危险化学品的食品添加剂、药品、兽药、消毒剂等生活用品除外）。</w:t>
      </w:r>
    </w:p>
    <w:p w14:paraId="5BB6E0C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不具有本法第五十八条第一款、第二款规定的相关许可证件或者证明文件的单位购买剧毒化学品、易制爆危险化学品，或者个人购买剧毒化学品（属于剧毒化学品的农药除外）、易制爆危险化学品（含有易制爆危险化学品的食品添加剂、药品、兽药、消毒剂等生活用品除外）的，由公安机关没收所购买的剧毒化学品、易制爆危险化学品，可以并处二万元以上五万元以下的罚款。</w:t>
      </w:r>
    </w:p>
    <w:p w14:paraId="075233B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使用剧毒化学品、易制爆危险化学品的单位出借或者向不具有本法第五十八条第一款、第二款规定的相关许可证件或者证明文件的单位转让其购买的剧毒化学品、易制爆危险化学品，或者向个人转让其购买的剧毒化学品（属于剧</w:t>
      </w:r>
      <w:r w:rsidRPr="006A41F9">
        <w:rPr>
          <w:rFonts w:ascii="宋体" w:eastAsia="宋体" w:hAnsi="宋体" w:hint="eastAsia"/>
          <w:sz w:val="24"/>
        </w:rPr>
        <w:lastRenderedPageBreak/>
        <w:t>毒化学品的农药除外）、易制爆危险化学品（含有易制爆危险化学品的食品添加剂、药品、兽药、消毒剂等生活用品除外）的，由公安机关责令限期改正，没收违法所得，并处十万元以上五十万元以下的罚款；逾期不改正的，责令停产停业整顿。</w:t>
      </w:r>
    </w:p>
    <w:p w14:paraId="13A571F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违反本法规定，在互联网上销售剧毒化学品、易制爆危险化学品的，由负有危险化学品安全监督管理职责的部门按照职责分工依照本条第一款的规定予以处理、处罚。</w:t>
      </w:r>
    </w:p>
    <w:p w14:paraId="3FC8DE1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第一百零八条 未依法取得危险货物道路运输许可、相应危险货物水路运输许可或者未办理备案手续，从事危险化学品道路运输、水路运输的，分别依照有关道路运输、水路运输的法律、行政法规的规定处理、处罚。</w:t>
      </w:r>
    </w:p>
    <w:p w14:paraId="65BA9F9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第一百零九条 有下列情形之一的，由交通运输主管部门责令限期改正，处五万元以上五十万元以下的罚款；逾期不改正的，责令停产停业整顿，对其直接负责的主管人员和其他直接责任人员处一万元以上五万元以下的罚款：</w:t>
      </w:r>
    </w:p>
    <w:p w14:paraId="609DB41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（一）危险化学品道路运输企业、水路运输企业的驾驶人员、船员、装卸管理人员、押运人员、申报人员、集装箱装箱现场检查员未取得从业资格上岗作业；</w:t>
      </w:r>
    </w:p>
    <w:p w14:paraId="0B3351F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（二）危险化学品的装卸作业未遵守安全作业标准、规程和制度，或者未在装卸管理人员的现场指挥或者监控下进行；</w:t>
      </w:r>
    </w:p>
    <w:p w14:paraId="242AF5D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（三）水路运输危险化学品的集装箱装箱作业未在集装箱装箱现场检查员的指挥或者监控下进行，或者不符合积载、隔离的规范和要求；</w:t>
      </w:r>
    </w:p>
    <w:p w14:paraId="095FCAE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（四）运输危险化学品，未根据危险化学品的危险特性采取相应的安全防护措施，或者未配备必要的防护用品和应急救援器材、装备、设备和物资；</w:t>
      </w:r>
    </w:p>
    <w:p w14:paraId="74C2A20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（五）危险化学品道路运输企业未对运输车辆、驾驶人员的作业状态进行实时监控、管理；</w:t>
      </w:r>
    </w:p>
    <w:p w14:paraId="40744AC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（六）使用未依法取得危险货物适装证书的船舶，通过内河运输危险化学品；</w:t>
      </w:r>
    </w:p>
    <w:p w14:paraId="745C2CF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（七）通过内河运输危险化学品的承运人违反国务院交通运输主管部门对单船运输的危险化学品数量的限制性规定运输危险化学品；</w:t>
      </w:r>
    </w:p>
    <w:p w14:paraId="2ADB29C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（八）用于危险化学品运输作业的内河码头、泊位不符合国家有关安全规范，未与饮用水取水口保持国家规定的安全距离，或者未按照国家有关规定验收合格投入使用；</w:t>
      </w:r>
    </w:p>
    <w:p w14:paraId="4BBCD4EE"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九）托运人未向承运人提交电子或者纸质的危险货物托运清单说明所托运的危险化学品相关情况，未提供化学品安全技术说明书，或者未按照国家有关规定对所托运的危险化学品妥善包装并在危险化学品包装上粘贴、印刷、拴挂与包装内危险化学品相符的化学品安全标签；</w:t>
      </w:r>
    </w:p>
    <w:p w14:paraId="3BF419B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（十）运输危险化学品需要添加抑制剂或者稳定剂，托运人未按照规定添加或者未将有关情况告知承运人。</w:t>
      </w:r>
    </w:p>
    <w:p w14:paraId="395C2CB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水路运输企业的申报人员、集装箱装箱现场检查员违反法律、行政法规或者规章关于危险化学品安全管理规定的，由交通运输主管部门责令限期改正，给予警告；情节严重的，责令暂停从业活动直至吊销其从业资格。</w:t>
      </w:r>
    </w:p>
    <w:p w14:paraId="6037D01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第一百一十条 有下列情形之一的，由交通运输主管部门责令限期改正，处二十万元以上三十万元以下的罚款，有违法所得的，没收违法所得；逾期不改正的，责令停产停业整顿，对其直接负责的主管人员和其他直接责任人员处一万元以上五万元以下的罚款：</w:t>
      </w:r>
    </w:p>
    <w:p w14:paraId="459721C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lastRenderedPageBreak/>
        <w:t>（一）委托未依法取得相应许可或者办理备案手续的单位或者个人承运危险化学品；</w:t>
      </w:r>
    </w:p>
    <w:p w14:paraId="48371AE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（二）通过内河封闭水域运输剧毒化学品；</w:t>
      </w:r>
    </w:p>
    <w:p w14:paraId="2DBB22E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（三）通过内河水域运输国家规定禁止通过内河运输的危险化学品；</w:t>
      </w:r>
    </w:p>
    <w:p w14:paraId="7F433C1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（四）载运危险化学品的船舶在内河航行时通过通航建筑物，未提前向通航建筑物运行单位报告，或者不服从交通运输主管部门管理；</w:t>
      </w:r>
    </w:p>
    <w:p w14:paraId="49CF4BD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（五）在托运的普通货物中夹带危险化学品，或者将危险化学品匿报、谎报为普通货物托运。</w:t>
      </w:r>
    </w:p>
    <w:p w14:paraId="1C17DE0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邮政企业、快递企业收寄危险化学品的，依照《中华人民共和国邮政法》的规定处理、处罚。</w:t>
      </w:r>
    </w:p>
    <w:p w14:paraId="509BAA0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第一百一十一条 有下列情形之一的，由公安机关责令限期改正，处十万元以上二十万元以下的罚款：</w:t>
      </w:r>
    </w:p>
    <w:p w14:paraId="696E37B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（一）超过运输车辆的核定载质量装载危险化学品；</w:t>
      </w:r>
    </w:p>
    <w:p w14:paraId="3342B4A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（二）使用安全技术条件不符合国家标准要求的车辆运输危险化学品；</w:t>
      </w:r>
    </w:p>
    <w:p w14:paraId="6EEAE53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（三）运输危险化学品的车辆未经公安机关批准进入危险化学品运输车辆限制通行的区域；</w:t>
      </w:r>
    </w:p>
    <w:p w14:paraId="4B40565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（四）未取得剧毒化学品道路运输通行证，通过道路运输剧毒化学品。</w:t>
      </w:r>
    </w:p>
    <w:p w14:paraId="11A4EE9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第一百一十二条 有下列情形之一的，由公安机关责令限期改正，处五万元以上十万元以下的罚款：</w:t>
      </w:r>
    </w:p>
    <w:p w14:paraId="7C83E8B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（一）危险化学品运输车辆未悬挂、喷涂或者遮挡、拆除警示标志，或者警示标志不符合国家标准要求；</w:t>
      </w:r>
    </w:p>
    <w:p w14:paraId="415C74B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（二）通过道路运输危险化学品，不按照要求配备押运人员；</w:t>
      </w:r>
    </w:p>
    <w:p w14:paraId="1A07C50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（三）运输剧毒化学品或者易制爆危险化学品途中需要较长时间停车，驾驶人员、押运人员不向当地公安机关报告；</w:t>
      </w:r>
    </w:p>
    <w:p w14:paraId="0189A9E6"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（四）剧毒化学品、易制爆危险化学品在道路运输途中丢失、被盗、被抢或者出现流散、泄漏等情况，驾驶人员、押运人员不采取相应的警示措施和安全措施，或者不向当地公安机关报告。</w:t>
      </w:r>
    </w:p>
    <w:p w14:paraId="68875EE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第一百一十三条 对发生交通事故负有全部责任或者主要责任的危险化学品道路运输企业，由公安机关责令消除安全隐患，未消除安全隐患的危险化学品运输车辆，禁止上道路行驶。</w:t>
      </w:r>
    </w:p>
    <w:p w14:paraId="4D9177B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第一百一十四条 有下列情形之一的，由交通运输主管部门责令限期改正，可以处五万元以下的罚款；逾期不改正的，处五万元以上十万元以下的罚款：</w:t>
      </w:r>
    </w:p>
    <w:p w14:paraId="11428FF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（一）危险化学品道路运输企业、水路运输企业未配备专职安全生产管理人员；</w:t>
      </w:r>
    </w:p>
    <w:p w14:paraId="45FCF60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（二）用于危险化学品运输作业的内河码头、泊位的管理单位未制定码头、泊位危险化学品事故应急预案，或者未为码头、泊位配备充足、有效的应急救援器材、装备、设备和物资。</w:t>
      </w:r>
    </w:p>
    <w:p w14:paraId="4CAD1253"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第一百一十五条 有下列情形之一的，依照有关内河交通安全管理法律、行政法规的规定处理、处罚：</w:t>
      </w:r>
    </w:p>
    <w:p w14:paraId="1A4EE10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（一）通过内河运输危险化学品的水路运输企业未制定运输船舶危险化学品事故应急救援预案，或者未为运输船舶配备充足、有效的应急救援器材、装备、设备和物资；</w:t>
      </w:r>
    </w:p>
    <w:p w14:paraId="19EB89D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（二）通过内河运输危险化学品的船舶的所有人或者经营人未取得船舶污染损害责任保险证书或者财务担保证明；</w:t>
      </w:r>
    </w:p>
    <w:p w14:paraId="29FA228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lastRenderedPageBreak/>
        <w:t>（三）船舶载运危险化学品进出内河港口，未依照法律、行政法规的规定报告海事管理机构并经其同意；</w:t>
      </w:r>
    </w:p>
    <w:p w14:paraId="067D4F8C"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（四）载运危险化学品的船舶在内河航行、装卸或者停泊，未悬挂专用的警示标志，未按照规定显示专用信号，或者未按照规定申请引航。</w:t>
      </w:r>
    </w:p>
    <w:p w14:paraId="0535D70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未向港口行政管理部门报告并经其同意，在内河港口内进行危险化学品的装卸、过驳作业的，依照《中华人民共和国港口法》的规定处理、处罚。</w:t>
      </w:r>
    </w:p>
    <w:p w14:paraId="2C027C7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第一百一十六条 伪造、变造或者出租、出借、转让危险化学品安全生产许可证、工业产品生产许可证，或者使用伪造、变造的危险化学品安全生产许可证、工业产品生产许可证的，分别依照有关安全生产许可、工业产品生产许可法律、行政法规的规定处理、处罚。</w:t>
      </w:r>
    </w:p>
    <w:p w14:paraId="5C88962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伪造、变造或者出租、出借、转让本法规定的其他许可证，或者使用伪造、变造的本法规定的其他许可证的，分别由相关许可证的颁发管理机关处二十万元以上三十万元以下的罚款，有违法所得的，没收违法所得。</w:t>
      </w:r>
    </w:p>
    <w:p w14:paraId="2CB8F335"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第一百一十七条 危险化学品单位发生危险化学品事故，其主要负责人不立即组织救援或者不立即向有关部门报告的，依照有关生产安全事故报告和调查处理法律、行政法规的规定处理、处罚。</w:t>
      </w:r>
    </w:p>
    <w:p w14:paraId="7DDC6EB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危险化学品单位的主要负责人未履行安全生产管理职责，导致发生生产安全事故的，依照《中华人民共和国安全生产法》的规定限制从业。</w:t>
      </w:r>
    </w:p>
    <w:p w14:paraId="7EE91F1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危险化学品单位发生危险化学品事故，造成他人人身伤害或者财产损失的，依法承担赔偿责任。</w:t>
      </w:r>
    </w:p>
    <w:p w14:paraId="196B3F0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第一百一十八条 发生危险化学品事故，有关地方人民政府及其有关部门不立即组织实施救援，或者不采取必要的应急处置措施减少事故损失，防止事故蔓延、扩大的，对负有责任的领导人员和直接责任人员依法给予处分。</w:t>
      </w:r>
    </w:p>
    <w:p w14:paraId="76FCA15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第一百一十九条 负有危险化学品安全监督管理职责的部门的工作人员，在危险化学品安全监督管理工作中滥用职权、玩忽职守、徇私舞弊的，依法给予处分。</w:t>
      </w:r>
    </w:p>
    <w:p w14:paraId="77444F7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第一百二十条 违反本法规定，构成违反治安管理行为的，依法给予治安管理处罚；构成犯罪的，依法追究刑事责任。</w:t>
      </w:r>
    </w:p>
    <w:p w14:paraId="0A6898BB"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第十章 附则</w:t>
      </w:r>
    </w:p>
    <w:p w14:paraId="513C34BD"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第一百二十一条 监控化学品、属于危险化学品的药品和农药的安全管理，依照本法的规定执行；法律、行政法规另有规定的，依照其规定。</w:t>
      </w:r>
    </w:p>
    <w:p w14:paraId="1BECB42F"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民用爆炸物品、烟花爆竹、放射性物品、核能物质以及用于国防科研生产的危险化学品的安全管理，不适用本法。</w:t>
      </w:r>
    </w:p>
    <w:p w14:paraId="5B13D7D0"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法律、行政法规对燃气的安全管理另有规定的，依照其规定。</w:t>
      </w:r>
    </w:p>
    <w:p w14:paraId="16E7216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危险化学品容器属于特种设备的，其安全管理依照有关特种设备安全的法律、行政法规的规定执行。</w:t>
      </w:r>
    </w:p>
    <w:p w14:paraId="68E3174A"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第一百二十二条 危险化学品的进出口管理，依照有关对外贸易的法律、行政法规、规章的规定执行；出口危险化学品涉及《中华人民共和国出口管制法》规定的管制物项的，依照有关出口管制的法律、行政法规、规章的规定执行；进口的危险化学品的储存、使用、经营、运输的安全管理，依照本法的规定执行。</w:t>
      </w:r>
    </w:p>
    <w:p w14:paraId="2C94A071"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第一百二十三条 公众发现、捡拾的无主危险化学品，由公安机关或者应急管理部门接收。有关部门接收或者依法没收的危险化学品，需要进行处置的，交由生态环境主管部门组织其认定的专业单位进行处置，或者交由有关危险化</w:t>
      </w:r>
      <w:r w:rsidRPr="006A41F9">
        <w:rPr>
          <w:rFonts w:ascii="宋体" w:eastAsia="宋体" w:hAnsi="宋体" w:hint="eastAsia"/>
          <w:sz w:val="24"/>
        </w:rPr>
        <w:lastRenderedPageBreak/>
        <w:t>学品生产企业进行处置。处置所需费用由政府负担。</w:t>
      </w:r>
    </w:p>
    <w:p w14:paraId="769CFCE2"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第一百二十四条 化学品的危险特性尚未确定的，由国务院应急管理、生态环境、卫生健康部门分别负责组织对该化学品的物理危险性、生态环境危害性、毒理特性进行鉴定。根据鉴定结果需要调整危险化学品目录的，依照本法第三条第二款的规定办理。</w:t>
      </w:r>
    </w:p>
    <w:p w14:paraId="7A5E4FB8"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化学品的危险特性尚未确定的，任何单位和个人不得擅自从事该化学品的生产、储存、使用、经营、运输等活动。</w:t>
      </w:r>
    </w:p>
    <w:p w14:paraId="231156B7"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第一百二十五条 港区内危险化学品生产和使用危险化学品的生产装置及相连储罐部分，由应急管理部门负责安全监督管理；仅与危险化学品码头相连的储罐部分，由港口行政管理部门负责安全监督管理。</w:t>
      </w:r>
    </w:p>
    <w:p w14:paraId="6C59B319" w14:textId="77777777" w:rsidR="00582DC9"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第一百二十六条 中国人民解放军、中国人民武装警察部队的危险化学品安全管理，依照本法有关规定和中央军事委员会的规定执行。</w:t>
      </w:r>
    </w:p>
    <w:p w14:paraId="3B5ECA5F" w14:textId="4058E71A" w:rsidR="007C6337" w:rsidRPr="006A41F9" w:rsidRDefault="00582DC9" w:rsidP="006A41F9">
      <w:pPr>
        <w:spacing w:after="0" w:line="240" w:lineRule="auto"/>
        <w:ind w:firstLineChars="200" w:firstLine="480"/>
        <w:rPr>
          <w:rFonts w:ascii="宋体" w:eastAsia="宋体" w:hAnsi="宋体" w:hint="eastAsia"/>
          <w:sz w:val="24"/>
        </w:rPr>
      </w:pPr>
      <w:r w:rsidRPr="006A41F9">
        <w:rPr>
          <w:rFonts w:ascii="宋体" w:eastAsia="宋体" w:hAnsi="宋体" w:hint="eastAsia"/>
          <w:sz w:val="24"/>
        </w:rPr>
        <w:t>第一百二十七条 本法自2026年5月1日起施行。</w:t>
      </w:r>
    </w:p>
    <w:sectPr w:rsidR="007C6337" w:rsidRPr="006A41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5D498" w14:textId="77777777" w:rsidR="005A717F" w:rsidRDefault="005A717F" w:rsidP="00582DC9">
      <w:pPr>
        <w:spacing w:after="0" w:line="240" w:lineRule="auto"/>
        <w:rPr>
          <w:rFonts w:hint="eastAsia"/>
        </w:rPr>
      </w:pPr>
      <w:r>
        <w:separator/>
      </w:r>
    </w:p>
  </w:endnote>
  <w:endnote w:type="continuationSeparator" w:id="0">
    <w:p w14:paraId="7C82AD3C" w14:textId="77777777" w:rsidR="005A717F" w:rsidRDefault="005A717F" w:rsidP="00582DC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7A399" w14:textId="77777777" w:rsidR="005A717F" w:rsidRDefault="005A717F" w:rsidP="00582DC9">
      <w:pPr>
        <w:spacing w:after="0" w:line="240" w:lineRule="auto"/>
        <w:rPr>
          <w:rFonts w:hint="eastAsia"/>
        </w:rPr>
      </w:pPr>
      <w:r>
        <w:separator/>
      </w:r>
    </w:p>
  </w:footnote>
  <w:footnote w:type="continuationSeparator" w:id="0">
    <w:p w14:paraId="01041D87" w14:textId="77777777" w:rsidR="005A717F" w:rsidRDefault="005A717F" w:rsidP="00582DC9">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9A3"/>
    <w:rsid w:val="00582DC9"/>
    <w:rsid w:val="005A717F"/>
    <w:rsid w:val="006A41F9"/>
    <w:rsid w:val="007B7345"/>
    <w:rsid w:val="007C6337"/>
    <w:rsid w:val="007C7BD9"/>
    <w:rsid w:val="0085383E"/>
    <w:rsid w:val="008649A3"/>
    <w:rsid w:val="00D64ACD"/>
    <w:rsid w:val="00E327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D37822-8EC2-4A8E-8705-3936AA913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649A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649A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649A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649A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649A3"/>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8649A3"/>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649A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649A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649A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649A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649A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649A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649A3"/>
    <w:rPr>
      <w:rFonts w:cstheme="majorBidi"/>
      <w:color w:val="0F4761" w:themeColor="accent1" w:themeShade="BF"/>
      <w:sz w:val="28"/>
      <w:szCs w:val="28"/>
    </w:rPr>
  </w:style>
  <w:style w:type="character" w:customStyle="1" w:styleId="50">
    <w:name w:val="标题 5 字符"/>
    <w:basedOn w:val="a0"/>
    <w:link w:val="5"/>
    <w:uiPriority w:val="9"/>
    <w:semiHidden/>
    <w:rsid w:val="008649A3"/>
    <w:rPr>
      <w:rFonts w:cstheme="majorBidi"/>
      <w:color w:val="0F4761" w:themeColor="accent1" w:themeShade="BF"/>
      <w:sz w:val="24"/>
    </w:rPr>
  </w:style>
  <w:style w:type="character" w:customStyle="1" w:styleId="60">
    <w:name w:val="标题 6 字符"/>
    <w:basedOn w:val="a0"/>
    <w:link w:val="6"/>
    <w:uiPriority w:val="9"/>
    <w:semiHidden/>
    <w:rsid w:val="008649A3"/>
    <w:rPr>
      <w:rFonts w:cstheme="majorBidi"/>
      <w:b/>
      <w:bCs/>
      <w:color w:val="0F4761" w:themeColor="accent1" w:themeShade="BF"/>
    </w:rPr>
  </w:style>
  <w:style w:type="character" w:customStyle="1" w:styleId="70">
    <w:name w:val="标题 7 字符"/>
    <w:basedOn w:val="a0"/>
    <w:link w:val="7"/>
    <w:uiPriority w:val="9"/>
    <w:semiHidden/>
    <w:rsid w:val="008649A3"/>
    <w:rPr>
      <w:rFonts w:cstheme="majorBidi"/>
      <w:b/>
      <w:bCs/>
      <w:color w:val="595959" w:themeColor="text1" w:themeTint="A6"/>
    </w:rPr>
  </w:style>
  <w:style w:type="character" w:customStyle="1" w:styleId="80">
    <w:name w:val="标题 8 字符"/>
    <w:basedOn w:val="a0"/>
    <w:link w:val="8"/>
    <w:uiPriority w:val="9"/>
    <w:semiHidden/>
    <w:rsid w:val="008649A3"/>
    <w:rPr>
      <w:rFonts w:cstheme="majorBidi"/>
      <w:color w:val="595959" w:themeColor="text1" w:themeTint="A6"/>
    </w:rPr>
  </w:style>
  <w:style w:type="character" w:customStyle="1" w:styleId="90">
    <w:name w:val="标题 9 字符"/>
    <w:basedOn w:val="a0"/>
    <w:link w:val="9"/>
    <w:uiPriority w:val="9"/>
    <w:semiHidden/>
    <w:rsid w:val="008649A3"/>
    <w:rPr>
      <w:rFonts w:eastAsiaTheme="majorEastAsia" w:cstheme="majorBidi"/>
      <w:color w:val="595959" w:themeColor="text1" w:themeTint="A6"/>
    </w:rPr>
  </w:style>
  <w:style w:type="paragraph" w:styleId="a3">
    <w:name w:val="Title"/>
    <w:basedOn w:val="a"/>
    <w:next w:val="a"/>
    <w:link w:val="a4"/>
    <w:uiPriority w:val="10"/>
    <w:qFormat/>
    <w:rsid w:val="008649A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649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49A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649A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649A3"/>
    <w:pPr>
      <w:spacing w:before="160"/>
      <w:jc w:val="center"/>
    </w:pPr>
    <w:rPr>
      <w:i/>
      <w:iCs/>
      <w:color w:val="404040" w:themeColor="text1" w:themeTint="BF"/>
    </w:rPr>
  </w:style>
  <w:style w:type="character" w:customStyle="1" w:styleId="a8">
    <w:name w:val="引用 字符"/>
    <w:basedOn w:val="a0"/>
    <w:link w:val="a7"/>
    <w:uiPriority w:val="29"/>
    <w:rsid w:val="008649A3"/>
    <w:rPr>
      <w:i/>
      <w:iCs/>
      <w:color w:val="404040" w:themeColor="text1" w:themeTint="BF"/>
    </w:rPr>
  </w:style>
  <w:style w:type="paragraph" w:styleId="a9">
    <w:name w:val="List Paragraph"/>
    <w:basedOn w:val="a"/>
    <w:uiPriority w:val="34"/>
    <w:qFormat/>
    <w:rsid w:val="008649A3"/>
    <w:pPr>
      <w:ind w:left="720"/>
      <w:contextualSpacing/>
    </w:pPr>
  </w:style>
  <w:style w:type="character" w:styleId="aa">
    <w:name w:val="Intense Emphasis"/>
    <w:basedOn w:val="a0"/>
    <w:uiPriority w:val="21"/>
    <w:qFormat/>
    <w:rsid w:val="008649A3"/>
    <w:rPr>
      <w:i/>
      <w:iCs/>
      <w:color w:val="0F4761" w:themeColor="accent1" w:themeShade="BF"/>
    </w:rPr>
  </w:style>
  <w:style w:type="paragraph" w:styleId="ab">
    <w:name w:val="Intense Quote"/>
    <w:basedOn w:val="a"/>
    <w:next w:val="a"/>
    <w:link w:val="ac"/>
    <w:uiPriority w:val="30"/>
    <w:qFormat/>
    <w:rsid w:val="008649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649A3"/>
    <w:rPr>
      <w:i/>
      <w:iCs/>
      <w:color w:val="0F4761" w:themeColor="accent1" w:themeShade="BF"/>
    </w:rPr>
  </w:style>
  <w:style w:type="character" w:styleId="ad">
    <w:name w:val="Intense Reference"/>
    <w:basedOn w:val="a0"/>
    <w:uiPriority w:val="32"/>
    <w:qFormat/>
    <w:rsid w:val="008649A3"/>
    <w:rPr>
      <w:b/>
      <w:bCs/>
      <w:smallCaps/>
      <w:color w:val="0F4761" w:themeColor="accent1" w:themeShade="BF"/>
      <w:spacing w:val="5"/>
    </w:rPr>
  </w:style>
  <w:style w:type="paragraph" w:styleId="ae">
    <w:name w:val="header"/>
    <w:basedOn w:val="a"/>
    <w:link w:val="af"/>
    <w:uiPriority w:val="99"/>
    <w:unhideWhenUsed/>
    <w:rsid w:val="00582DC9"/>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582DC9"/>
    <w:rPr>
      <w:sz w:val="18"/>
      <w:szCs w:val="18"/>
    </w:rPr>
  </w:style>
  <w:style w:type="paragraph" w:styleId="af0">
    <w:name w:val="footer"/>
    <w:basedOn w:val="a"/>
    <w:link w:val="af1"/>
    <w:uiPriority w:val="99"/>
    <w:unhideWhenUsed/>
    <w:rsid w:val="00582DC9"/>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582DC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24</Pages>
  <Words>13989</Words>
  <Characters>13989</Characters>
  <Application>Microsoft Office Word</Application>
  <DocSecurity>0</DocSecurity>
  <Lines>699</Lines>
  <Paragraphs>399</Paragraphs>
  <ScaleCrop>false</ScaleCrop>
  <Company/>
  <LinksUpToDate>false</LinksUpToDate>
  <CharactersWithSpaces>27579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广城 陈</dc:creator>
  <cp:keywords/>
  <dc:description/>
  <cp:lastModifiedBy>广城 陈</cp:lastModifiedBy>
  <cp:revision>3</cp:revision>
  <dcterms:created xsi:type="dcterms:W3CDTF">2026-07-03T00:42:00Z</dcterms:created>
  <dcterms:modified xsi:type="dcterms:W3CDTF">2026-07-03T01:09:00Z</dcterms:modified>
</cp:coreProperties>
</file>